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A34" w:rsidRDefault="00684A34" w:rsidP="009554CA">
      <w:pPr>
        <w:jc w:val="center"/>
        <w:rPr>
          <w:rFonts w:ascii="Times New Roman" w:hAnsi="Times New Roman" w:cs="Times New Roman"/>
          <w:b/>
          <w:bCs/>
        </w:rPr>
      </w:pPr>
    </w:p>
    <w:p w:rsidR="00684A34" w:rsidRDefault="00684A34" w:rsidP="009554CA">
      <w:pPr>
        <w:jc w:val="center"/>
        <w:rPr>
          <w:rFonts w:ascii="Times New Roman" w:hAnsi="Times New Roman" w:cs="Times New Roman"/>
          <w:b/>
          <w:bCs/>
        </w:rPr>
      </w:pPr>
    </w:p>
    <w:p w:rsidR="009554CA" w:rsidRPr="00C23491" w:rsidRDefault="00B559EA" w:rsidP="009554CA">
      <w:pPr>
        <w:jc w:val="center"/>
        <w:rPr>
          <w:rFonts w:ascii="Times New Roman" w:hAnsi="Times New Roman" w:cs="Times New Roman"/>
        </w:rPr>
      </w:pPr>
      <w:r w:rsidRPr="00B559EA">
        <w:rPr>
          <w:rFonts w:ascii="Times New Roman" w:hAnsi="Times New Roman"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pt;height:56.35pt" fillcolor="window">
            <v:imagedata r:id="rId8" o:title=""/>
          </v:shape>
        </w:pict>
      </w:r>
    </w:p>
    <w:p w:rsidR="009554CA" w:rsidRPr="00C23491" w:rsidRDefault="009554CA" w:rsidP="009554CA">
      <w:pPr>
        <w:jc w:val="center"/>
        <w:rPr>
          <w:rFonts w:ascii="Times New Roman" w:hAnsi="Times New Roman" w:cs="Times New Roman"/>
        </w:rPr>
      </w:pPr>
    </w:p>
    <w:p w:rsidR="009554CA" w:rsidRPr="00C23491" w:rsidRDefault="009554CA" w:rsidP="009554CA">
      <w:pPr>
        <w:pStyle w:val="ad"/>
        <w:rPr>
          <w:rFonts w:ascii="Times New Roman" w:hAnsi="Times New Roman" w:cs="Times New Roman"/>
          <w:b w:val="0"/>
          <w:bCs w:val="0"/>
        </w:rPr>
      </w:pPr>
      <w:r w:rsidRPr="00C23491">
        <w:rPr>
          <w:rFonts w:ascii="Times New Roman" w:hAnsi="Times New Roman" w:cs="Times New Roman"/>
          <w:b w:val="0"/>
          <w:bCs w:val="0"/>
        </w:rPr>
        <w:t>ДЕПАРТАМЕНТ ГОСУДАРСТВЕННОГО РЕГУЛИРОВАНИЯ                                  ЦЕН  И ТАРИФОВ КОСТРОМСКОЙ ОБЛАСТИ</w:t>
      </w:r>
    </w:p>
    <w:p w:rsidR="009554CA" w:rsidRPr="00C23491" w:rsidRDefault="009554CA" w:rsidP="009554CA">
      <w:pPr>
        <w:pStyle w:val="ad"/>
        <w:rPr>
          <w:rFonts w:ascii="Times New Roman" w:hAnsi="Times New Roman" w:cs="Times New Roman"/>
          <w:b w:val="0"/>
          <w:bCs w:val="0"/>
        </w:rPr>
      </w:pPr>
    </w:p>
    <w:p w:rsidR="009554CA" w:rsidRPr="00C23491" w:rsidRDefault="009554CA" w:rsidP="009554CA">
      <w:pPr>
        <w:pStyle w:val="ad"/>
        <w:tabs>
          <w:tab w:val="left" w:pos="5431"/>
        </w:tabs>
        <w:jc w:val="left"/>
        <w:rPr>
          <w:rFonts w:ascii="Times New Roman" w:hAnsi="Times New Roman" w:cs="Times New Roman"/>
          <w:b w:val="0"/>
          <w:bCs w:val="0"/>
        </w:rPr>
      </w:pPr>
      <w:r>
        <w:rPr>
          <w:rFonts w:ascii="Times New Roman" w:hAnsi="Times New Roman" w:cs="Times New Roman"/>
          <w:b w:val="0"/>
          <w:bCs w:val="0"/>
        </w:rPr>
        <w:tab/>
      </w:r>
    </w:p>
    <w:p w:rsidR="009554CA" w:rsidRPr="00C23491" w:rsidRDefault="009554CA" w:rsidP="009554CA">
      <w:pPr>
        <w:pStyle w:val="5"/>
        <w:rPr>
          <w:rFonts w:ascii="Times New Roman" w:hAnsi="Times New Roman" w:cs="Times New Roman"/>
          <w:sz w:val="26"/>
          <w:szCs w:val="26"/>
        </w:rPr>
      </w:pPr>
      <w:r w:rsidRPr="00C23491">
        <w:rPr>
          <w:rFonts w:ascii="Times New Roman" w:hAnsi="Times New Roman" w:cs="Times New Roman"/>
          <w:sz w:val="26"/>
          <w:szCs w:val="26"/>
        </w:rPr>
        <w:t xml:space="preserve"> ПРОТОКОЛ</w:t>
      </w:r>
    </w:p>
    <w:p w:rsidR="009554CA" w:rsidRPr="00C23491" w:rsidRDefault="009554CA" w:rsidP="009554CA">
      <w:pPr>
        <w:pStyle w:val="5"/>
        <w:rPr>
          <w:rFonts w:ascii="Times New Roman" w:hAnsi="Times New Roman" w:cs="Times New Roman"/>
          <w:b w:val="0"/>
          <w:bCs w:val="0"/>
          <w:sz w:val="26"/>
          <w:szCs w:val="26"/>
        </w:rPr>
      </w:pPr>
      <w:r w:rsidRPr="00C23491">
        <w:rPr>
          <w:rFonts w:ascii="Times New Roman" w:hAnsi="Times New Roman" w:cs="Times New Roman"/>
          <w:b w:val="0"/>
          <w:bCs w:val="0"/>
          <w:sz w:val="26"/>
          <w:szCs w:val="26"/>
        </w:rPr>
        <w:t>заседания правления департамента</w:t>
      </w:r>
    </w:p>
    <w:p w:rsidR="009554CA" w:rsidRPr="00C23491" w:rsidRDefault="009554CA" w:rsidP="009554CA">
      <w:pPr>
        <w:pStyle w:val="5"/>
        <w:rPr>
          <w:rFonts w:ascii="Times New Roman" w:hAnsi="Times New Roman" w:cs="Times New Roman"/>
          <w:b w:val="0"/>
          <w:bCs w:val="0"/>
          <w:sz w:val="26"/>
          <w:szCs w:val="26"/>
        </w:rPr>
      </w:pPr>
      <w:r w:rsidRPr="00C23491">
        <w:rPr>
          <w:rFonts w:ascii="Times New Roman" w:hAnsi="Times New Roman" w:cs="Times New Roman"/>
          <w:b w:val="0"/>
          <w:bCs w:val="0"/>
          <w:sz w:val="26"/>
          <w:szCs w:val="26"/>
        </w:rPr>
        <w:t>государственного регулирования</w:t>
      </w:r>
    </w:p>
    <w:p w:rsidR="009554CA" w:rsidRPr="00C23491" w:rsidRDefault="009554CA" w:rsidP="009554CA">
      <w:pPr>
        <w:pStyle w:val="5"/>
        <w:rPr>
          <w:rFonts w:ascii="Times New Roman" w:hAnsi="Times New Roman" w:cs="Times New Roman"/>
          <w:b w:val="0"/>
          <w:bCs w:val="0"/>
          <w:sz w:val="26"/>
          <w:szCs w:val="26"/>
        </w:rPr>
      </w:pPr>
      <w:r w:rsidRPr="00C23491">
        <w:rPr>
          <w:rFonts w:ascii="Times New Roman" w:hAnsi="Times New Roman" w:cs="Times New Roman"/>
          <w:b w:val="0"/>
          <w:bCs w:val="0"/>
          <w:sz w:val="26"/>
          <w:szCs w:val="26"/>
        </w:rPr>
        <w:t>цен и тарифов Костромской области</w:t>
      </w:r>
    </w:p>
    <w:p w:rsidR="009554CA" w:rsidRPr="00C23491" w:rsidRDefault="009554CA" w:rsidP="009554CA">
      <w:pPr>
        <w:pStyle w:val="ad"/>
        <w:rPr>
          <w:rFonts w:ascii="Times New Roman" w:hAnsi="Times New Roman" w:cs="Times New Roman"/>
          <w:b w:val="0"/>
          <w:bCs w:val="0"/>
          <w:sz w:val="26"/>
          <w:szCs w:val="26"/>
        </w:rPr>
      </w:pPr>
    </w:p>
    <w:p w:rsidR="009554CA" w:rsidRPr="00C23491" w:rsidRDefault="009554CA" w:rsidP="009554CA">
      <w:pPr>
        <w:rPr>
          <w:rFonts w:ascii="Times New Roman" w:hAnsi="Times New Roman" w:cs="Times New Roman"/>
          <w:sz w:val="26"/>
          <w:szCs w:val="26"/>
        </w:rPr>
      </w:pPr>
      <w:r w:rsidRPr="00C23491">
        <w:rPr>
          <w:rFonts w:ascii="Times New Roman" w:hAnsi="Times New Roman" w:cs="Times New Roman"/>
          <w:sz w:val="26"/>
          <w:szCs w:val="26"/>
        </w:rPr>
        <w:t>от «</w:t>
      </w:r>
      <w:r w:rsidR="007924EC">
        <w:rPr>
          <w:rFonts w:ascii="Times New Roman" w:hAnsi="Times New Roman" w:cs="Times New Roman"/>
          <w:sz w:val="26"/>
          <w:szCs w:val="26"/>
        </w:rPr>
        <w:t>26</w:t>
      </w:r>
      <w:r w:rsidRPr="00C23491">
        <w:rPr>
          <w:rFonts w:ascii="Times New Roman" w:hAnsi="Times New Roman" w:cs="Times New Roman"/>
          <w:sz w:val="26"/>
          <w:szCs w:val="26"/>
        </w:rPr>
        <w:t xml:space="preserve">» </w:t>
      </w:r>
      <w:r w:rsidR="00326B69">
        <w:rPr>
          <w:rFonts w:ascii="Times New Roman" w:hAnsi="Times New Roman" w:cs="Times New Roman"/>
          <w:sz w:val="26"/>
          <w:szCs w:val="26"/>
        </w:rPr>
        <w:t>декабря</w:t>
      </w:r>
      <w:r w:rsidRPr="00C23491">
        <w:rPr>
          <w:rFonts w:ascii="Times New Roman" w:hAnsi="Times New Roman" w:cs="Times New Roman"/>
          <w:sz w:val="26"/>
          <w:szCs w:val="26"/>
        </w:rPr>
        <w:t xml:space="preserve"> 2014 года</w:t>
      </w:r>
      <w:r w:rsidRPr="00C23491">
        <w:rPr>
          <w:rFonts w:ascii="Times New Roman" w:hAnsi="Times New Roman" w:cs="Times New Roman"/>
          <w:sz w:val="26"/>
          <w:szCs w:val="26"/>
        </w:rPr>
        <w:tab/>
        <w:t xml:space="preserve">    </w:t>
      </w:r>
      <w:r w:rsidR="005C0AB6">
        <w:rPr>
          <w:rFonts w:ascii="Times New Roman" w:hAnsi="Times New Roman" w:cs="Times New Roman"/>
          <w:sz w:val="26"/>
          <w:szCs w:val="26"/>
        </w:rPr>
        <w:t xml:space="preserve">                                                                                  </w:t>
      </w:r>
      <w:r w:rsidRPr="00C23491">
        <w:rPr>
          <w:rFonts w:ascii="Times New Roman" w:hAnsi="Times New Roman" w:cs="Times New Roman"/>
          <w:sz w:val="26"/>
          <w:szCs w:val="26"/>
        </w:rPr>
        <w:t xml:space="preserve"> № </w:t>
      </w:r>
      <w:r w:rsidR="007924EC">
        <w:rPr>
          <w:rFonts w:ascii="Times New Roman" w:hAnsi="Times New Roman" w:cs="Times New Roman"/>
          <w:sz w:val="26"/>
          <w:szCs w:val="26"/>
        </w:rPr>
        <w:t>88</w:t>
      </w:r>
    </w:p>
    <w:p w:rsidR="009554CA" w:rsidRPr="00C23491" w:rsidRDefault="009554CA" w:rsidP="009554CA">
      <w:pPr>
        <w:jc w:val="center"/>
        <w:rPr>
          <w:rFonts w:ascii="Times New Roman" w:hAnsi="Times New Roman" w:cs="Times New Roman"/>
          <w:sz w:val="26"/>
          <w:szCs w:val="26"/>
        </w:rPr>
      </w:pPr>
      <w:r w:rsidRPr="00C23491">
        <w:rPr>
          <w:rFonts w:ascii="Times New Roman" w:hAnsi="Times New Roman" w:cs="Times New Roman"/>
          <w:sz w:val="26"/>
          <w:szCs w:val="26"/>
        </w:rPr>
        <w:t xml:space="preserve">г. Кострома </w:t>
      </w:r>
    </w:p>
    <w:p w:rsidR="009554CA" w:rsidRPr="00C23491" w:rsidRDefault="009554CA" w:rsidP="009554CA">
      <w:pPr>
        <w:spacing w:after="0"/>
        <w:ind w:left="5670"/>
        <w:rPr>
          <w:rFonts w:ascii="Times New Roman" w:hAnsi="Times New Roman" w:cs="Times New Roman"/>
          <w:b/>
          <w:bCs/>
          <w:sz w:val="25"/>
          <w:szCs w:val="25"/>
          <w:highlight w:val="yellow"/>
        </w:rPr>
      </w:pPr>
    </w:p>
    <w:p w:rsidR="009554CA" w:rsidRPr="00875423" w:rsidRDefault="009554CA" w:rsidP="009554CA">
      <w:pPr>
        <w:spacing w:after="0"/>
        <w:ind w:left="5670"/>
        <w:rPr>
          <w:rFonts w:ascii="Times New Roman" w:hAnsi="Times New Roman" w:cs="Times New Roman"/>
          <w:b/>
          <w:bCs/>
          <w:sz w:val="24"/>
          <w:szCs w:val="24"/>
        </w:rPr>
      </w:pPr>
      <w:r w:rsidRPr="00875423">
        <w:rPr>
          <w:rFonts w:ascii="Times New Roman" w:hAnsi="Times New Roman" w:cs="Times New Roman"/>
          <w:b/>
          <w:bCs/>
          <w:sz w:val="24"/>
          <w:szCs w:val="24"/>
        </w:rPr>
        <w:t>УТВЕРЖДАЮ</w:t>
      </w:r>
    </w:p>
    <w:p w:rsidR="009554CA" w:rsidRPr="00875423" w:rsidRDefault="009554CA" w:rsidP="009554CA">
      <w:pPr>
        <w:spacing w:after="0"/>
        <w:ind w:left="5670"/>
        <w:rPr>
          <w:rFonts w:ascii="Times New Roman" w:hAnsi="Times New Roman" w:cs="Times New Roman"/>
          <w:sz w:val="24"/>
          <w:szCs w:val="24"/>
        </w:rPr>
      </w:pPr>
      <w:r w:rsidRPr="00875423">
        <w:rPr>
          <w:rFonts w:ascii="Times New Roman" w:hAnsi="Times New Roman" w:cs="Times New Roman"/>
          <w:sz w:val="24"/>
          <w:szCs w:val="24"/>
        </w:rPr>
        <w:t>Директор департамента государственного регулирования  цен и тарифов Костромской области</w:t>
      </w:r>
    </w:p>
    <w:p w:rsidR="009554CA" w:rsidRPr="00875423" w:rsidRDefault="009554CA" w:rsidP="009554CA">
      <w:pPr>
        <w:spacing w:after="0"/>
        <w:ind w:left="5670"/>
        <w:rPr>
          <w:rFonts w:ascii="Times New Roman" w:hAnsi="Times New Roman" w:cs="Times New Roman"/>
          <w:sz w:val="24"/>
          <w:szCs w:val="24"/>
        </w:rPr>
      </w:pPr>
      <w:r w:rsidRPr="00875423">
        <w:rPr>
          <w:rFonts w:ascii="Times New Roman" w:hAnsi="Times New Roman" w:cs="Times New Roman"/>
          <w:sz w:val="24"/>
          <w:szCs w:val="24"/>
        </w:rPr>
        <w:t>______________И.Ю. Солдатова</w:t>
      </w:r>
    </w:p>
    <w:p w:rsidR="009554CA" w:rsidRPr="00875423" w:rsidRDefault="009554CA" w:rsidP="009554CA">
      <w:pPr>
        <w:spacing w:after="0" w:line="240" w:lineRule="auto"/>
        <w:rPr>
          <w:rFonts w:ascii="Times New Roman" w:hAnsi="Times New Roman" w:cs="Times New Roman"/>
          <w:b/>
          <w:bCs/>
          <w:sz w:val="24"/>
          <w:szCs w:val="24"/>
          <w:highlight w:val="yellow"/>
        </w:rPr>
      </w:pPr>
    </w:p>
    <w:p w:rsidR="00644946" w:rsidRDefault="00644946" w:rsidP="00644946">
      <w:pPr>
        <w:spacing w:after="0" w:line="240" w:lineRule="auto"/>
        <w:jc w:val="both"/>
        <w:rPr>
          <w:rFonts w:ascii="Times New Roman" w:hAnsi="Times New Roman"/>
          <w:b/>
          <w:bCs/>
          <w:sz w:val="24"/>
          <w:szCs w:val="24"/>
        </w:rPr>
      </w:pPr>
      <w:r>
        <w:rPr>
          <w:rFonts w:ascii="Times New Roman" w:hAnsi="Times New Roman"/>
          <w:b/>
          <w:bCs/>
          <w:sz w:val="24"/>
          <w:szCs w:val="24"/>
        </w:rPr>
        <w:t>Присутствовали члены Правления:</w:t>
      </w:r>
    </w:p>
    <w:tbl>
      <w:tblPr>
        <w:tblW w:w="9675" w:type="dxa"/>
        <w:tblInd w:w="108" w:type="dxa"/>
        <w:tblLayout w:type="fixed"/>
        <w:tblLook w:val="04A0"/>
      </w:tblPr>
      <w:tblGrid>
        <w:gridCol w:w="7231"/>
        <w:gridCol w:w="2444"/>
      </w:tblGrid>
      <w:tr w:rsidR="00644946" w:rsidTr="007E54D9">
        <w:tc>
          <w:tcPr>
            <w:tcW w:w="7231" w:type="dxa"/>
            <w:hideMark/>
          </w:tcPr>
          <w:p w:rsidR="00644946" w:rsidRDefault="00644946">
            <w:pPr>
              <w:spacing w:after="0" w:line="240" w:lineRule="auto"/>
              <w:ind w:left="-108"/>
              <w:rPr>
                <w:rFonts w:ascii="Times New Roman" w:hAnsi="Times New Roman" w:cs="Times New Roman"/>
                <w:sz w:val="24"/>
                <w:szCs w:val="24"/>
              </w:rPr>
            </w:pPr>
            <w:r>
              <w:rPr>
                <w:rFonts w:ascii="Times New Roman" w:hAnsi="Times New Roman"/>
                <w:sz w:val="24"/>
                <w:szCs w:val="24"/>
              </w:rPr>
              <w:t>Директор департамента государственного регулирования цен и тарифов Костромской области</w:t>
            </w:r>
          </w:p>
          <w:p w:rsidR="00644946" w:rsidRDefault="00644946">
            <w:pPr>
              <w:spacing w:after="0" w:line="240" w:lineRule="auto"/>
              <w:ind w:left="-108"/>
              <w:rPr>
                <w:rFonts w:ascii="Times New Roman" w:hAnsi="Times New Roman"/>
                <w:sz w:val="24"/>
                <w:szCs w:val="24"/>
              </w:rPr>
            </w:pPr>
            <w:r>
              <w:rPr>
                <w:rFonts w:ascii="Times New Roman" w:hAnsi="Times New Roman"/>
                <w:sz w:val="24"/>
                <w:szCs w:val="24"/>
              </w:rPr>
              <w:t>Заместитель директора департамента государственного регулирования цен и тарифов Костромской области</w:t>
            </w:r>
          </w:p>
          <w:p w:rsidR="00644946" w:rsidRDefault="00644946">
            <w:pPr>
              <w:spacing w:after="0" w:line="240" w:lineRule="auto"/>
              <w:ind w:left="-108"/>
              <w:rPr>
                <w:rFonts w:ascii="Times New Roman" w:hAnsi="Times New Roman"/>
                <w:sz w:val="24"/>
                <w:szCs w:val="24"/>
              </w:rPr>
            </w:pPr>
            <w:r>
              <w:rPr>
                <w:rFonts w:ascii="Times New Roman" w:hAnsi="Times New Roman"/>
                <w:sz w:val="24"/>
                <w:szCs w:val="24"/>
              </w:rPr>
              <w:t>Первый заместитель директора департамента государственного регулирования цен и тарифов Костромской области</w:t>
            </w:r>
          </w:p>
        </w:tc>
        <w:tc>
          <w:tcPr>
            <w:tcW w:w="2444" w:type="dxa"/>
          </w:tcPr>
          <w:p w:rsidR="00644946" w:rsidRDefault="00644946">
            <w:pPr>
              <w:spacing w:after="0" w:line="240" w:lineRule="auto"/>
              <w:jc w:val="both"/>
              <w:rPr>
                <w:rFonts w:ascii="Times New Roman" w:hAnsi="Times New Roman" w:cs="Times New Roman"/>
                <w:sz w:val="24"/>
                <w:szCs w:val="24"/>
              </w:rPr>
            </w:pPr>
            <w:r>
              <w:rPr>
                <w:rFonts w:ascii="Times New Roman" w:hAnsi="Times New Roman"/>
                <w:sz w:val="24"/>
                <w:szCs w:val="24"/>
              </w:rPr>
              <w:t>И.Ю. Солдатова</w:t>
            </w:r>
          </w:p>
          <w:p w:rsidR="00644946" w:rsidRDefault="00644946">
            <w:pPr>
              <w:spacing w:after="0" w:line="240" w:lineRule="auto"/>
              <w:jc w:val="both"/>
              <w:rPr>
                <w:rFonts w:ascii="Times New Roman" w:hAnsi="Times New Roman"/>
                <w:sz w:val="24"/>
                <w:szCs w:val="24"/>
              </w:rPr>
            </w:pPr>
          </w:p>
          <w:p w:rsidR="00644946" w:rsidRDefault="00644946">
            <w:pPr>
              <w:spacing w:after="0" w:line="240" w:lineRule="auto"/>
              <w:jc w:val="both"/>
              <w:rPr>
                <w:rFonts w:ascii="Times New Roman" w:hAnsi="Times New Roman"/>
                <w:sz w:val="24"/>
                <w:szCs w:val="24"/>
              </w:rPr>
            </w:pPr>
            <w:r>
              <w:rPr>
                <w:rFonts w:ascii="Times New Roman" w:hAnsi="Times New Roman"/>
                <w:sz w:val="24"/>
                <w:szCs w:val="24"/>
              </w:rPr>
              <w:t>Л.А. Якимова</w:t>
            </w:r>
          </w:p>
          <w:p w:rsidR="00644946" w:rsidRDefault="00644946">
            <w:pPr>
              <w:spacing w:after="0" w:line="240" w:lineRule="auto"/>
              <w:jc w:val="both"/>
              <w:rPr>
                <w:rFonts w:ascii="Times New Roman" w:hAnsi="Times New Roman"/>
                <w:sz w:val="24"/>
                <w:szCs w:val="24"/>
              </w:rPr>
            </w:pPr>
          </w:p>
          <w:p w:rsidR="00644946" w:rsidRDefault="00644946">
            <w:pPr>
              <w:spacing w:after="0" w:line="240" w:lineRule="auto"/>
              <w:jc w:val="both"/>
              <w:rPr>
                <w:rFonts w:ascii="Times New Roman" w:hAnsi="Times New Roman"/>
                <w:sz w:val="24"/>
                <w:szCs w:val="24"/>
              </w:rPr>
            </w:pPr>
            <w:r>
              <w:rPr>
                <w:rFonts w:ascii="Times New Roman" w:hAnsi="Times New Roman"/>
                <w:sz w:val="24"/>
                <w:szCs w:val="24"/>
              </w:rPr>
              <w:t>П.Л. Осипов</w:t>
            </w:r>
          </w:p>
        </w:tc>
      </w:tr>
      <w:tr w:rsidR="00644946" w:rsidTr="007E54D9">
        <w:tc>
          <w:tcPr>
            <w:tcW w:w="7231" w:type="dxa"/>
            <w:hideMark/>
          </w:tcPr>
          <w:p w:rsidR="00644946" w:rsidRDefault="00644946">
            <w:pPr>
              <w:spacing w:after="0" w:line="240" w:lineRule="auto"/>
              <w:ind w:left="-108"/>
              <w:rPr>
                <w:rFonts w:ascii="Times New Roman" w:hAnsi="Times New Roman"/>
                <w:sz w:val="24"/>
                <w:szCs w:val="24"/>
              </w:rPr>
            </w:pPr>
            <w:r>
              <w:rPr>
                <w:rFonts w:ascii="Times New Roman" w:hAnsi="Times New Roman"/>
                <w:sz w:val="24"/>
                <w:szCs w:val="24"/>
              </w:rPr>
              <w:t>Начальник юридического отдела департамента государственного регулирования цен и тарифов Костромской области</w:t>
            </w:r>
          </w:p>
        </w:tc>
        <w:tc>
          <w:tcPr>
            <w:tcW w:w="2444" w:type="dxa"/>
            <w:hideMark/>
          </w:tcPr>
          <w:p w:rsidR="00644946" w:rsidRDefault="00644946">
            <w:pPr>
              <w:spacing w:after="0" w:line="240" w:lineRule="auto"/>
              <w:jc w:val="both"/>
              <w:rPr>
                <w:rFonts w:ascii="Times New Roman" w:hAnsi="Times New Roman"/>
                <w:sz w:val="24"/>
                <w:szCs w:val="24"/>
              </w:rPr>
            </w:pPr>
            <w:r>
              <w:rPr>
                <w:rFonts w:ascii="Times New Roman" w:hAnsi="Times New Roman"/>
                <w:sz w:val="24"/>
                <w:szCs w:val="24"/>
              </w:rPr>
              <w:t>Ю.А. Макарова</w:t>
            </w:r>
          </w:p>
        </w:tc>
      </w:tr>
      <w:tr w:rsidR="00644946" w:rsidTr="007E54D9">
        <w:tc>
          <w:tcPr>
            <w:tcW w:w="7231" w:type="dxa"/>
            <w:hideMark/>
          </w:tcPr>
          <w:p w:rsidR="00644946" w:rsidRDefault="00644946">
            <w:pPr>
              <w:spacing w:after="0" w:line="240" w:lineRule="auto"/>
              <w:ind w:left="-108"/>
              <w:rPr>
                <w:rFonts w:ascii="Times New Roman" w:hAnsi="Times New Roman" w:cs="Times New Roman"/>
                <w:sz w:val="24"/>
                <w:szCs w:val="24"/>
              </w:rPr>
            </w:pPr>
            <w:r>
              <w:rPr>
                <w:rFonts w:ascii="Times New Roman" w:hAnsi="Times New Roman"/>
                <w:sz w:val="24"/>
                <w:szCs w:val="24"/>
              </w:rPr>
              <w:t>Начальник отдела мониторинга, анализа и информационного обеспечения департамента государственного регулирования цен и тарифов Костромской области</w:t>
            </w:r>
          </w:p>
          <w:p w:rsidR="00644946" w:rsidRDefault="00644946">
            <w:pPr>
              <w:spacing w:after="0" w:line="240" w:lineRule="auto"/>
              <w:ind w:left="-108"/>
              <w:rPr>
                <w:rFonts w:ascii="Times New Roman" w:hAnsi="Times New Roman"/>
                <w:sz w:val="24"/>
                <w:szCs w:val="24"/>
              </w:rPr>
            </w:pPr>
            <w:r>
              <w:rPr>
                <w:rFonts w:ascii="Times New Roman" w:hAnsi="Times New Roman"/>
                <w:sz w:val="24"/>
                <w:szCs w:val="24"/>
              </w:rPr>
              <w:t>Начальник отдела проверок и контроля департамента государственного регулирования цен и тарифов Костромской области</w:t>
            </w:r>
          </w:p>
        </w:tc>
        <w:tc>
          <w:tcPr>
            <w:tcW w:w="2444" w:type="dxa"/>
          </w:tcPr>
          <w:p w:rsidR="00644946" w:rsidRDefault="00644946">
            <w:pPr>
              <w:spacing w:after="0" w:line="240" w:lineRule="auto"/>
              <w:jc w:val="both"/>
              <w:rPr>
                <w:rFonts w:ascii="Times New Roman" w:hAnsi="Times New Roman" w:cs="Times New Roman"/>
                <w:sz w:val="24"/>
                <w:szCs w:val="24"/>
              </w:rPr>
            </w:pPr>
            <w:r>
              <w:rPr>
                <w:rFonts w:ascii="Times New Roman" w:hAnsi="Times New Roman"/>
                <w:sz w:val="24"/>
                <w:szCs w:val="24"/>
              </w:rPr>
              <w:t xml:space="preserve">О.В. Хворостинская </w:t>
            </w:r>
          </w:p>
          <w:p w:rsidR="00644946" w:rsidRDefault="00644946">
            <w:pPr>
              <w:spacing w:after="0" w:line="240" w:lineRule="auto"/>
              <w:jc w:val="both"/>
              <w:rPr>
                <w:rFonts w:ascii="Times New Roman" w:hAnsi="Times New Roman"/>
                <w:sz w:val="24"/>
                <w:szCs w:val="24"/>
              </w:rPr>
            </w:pPr>
          </w:p>
          <w:p w:rsidR="00644946" w:rsidRDefault="00644946">
            <w:pPr>
              <w:spacing w:after="0" w:line="240" w:lineRule="auto"/>
              <w:jc w:val="both"/>
              <w:rPr>
                <w:rFonts w:ascii="Times New Roman" w:hAnsi="Times New Roman"/>
                <w:sz w:val="24"/>
                <w:szCs w:val="24"/>
              </w:rPr>
            </w:pPr>
          </w:p>
          <w:p w:rsidR="00644946" w:rsidRDefault="00644946">
            <w:pPr>
              <w:spacing w:after="0" w:line="240" w:lineRule="auto"/>
              <w:jc w:val="both"/>
              <w:rPr>
                <w:rFonts w:ascii="Times New Roman" w:hAnsi="Times New Roman"/>
                <w:sz w:val="24"/>
                <w:szCs w:val="24"/>
              </w:rPr>
            </w:pPr>
            <w:r>
              <w:rPr>
                <w:rFonts w:ascii="Times New Roman" w:hAnsi="Times New Roman"/>
                <w:sz w:val="24"/>
                <w:szCs w:val="24"/>
              </w:rPr>
              <w:t>С.А. Покровская</w:t>
            </w:r>
          </w:p>
        </w:tc>
      </w:tr>
      <w:tr w:rsidR="00644946" w:rsidTr="007E54D9">
        <w:tc>
          <w:tcPr>
            <w:tcW w:w="7231" w:type="dxa"/>
          </w:tcPr>
          <w:p w:rsidR="00644946" w:rsidRDefault="00644946">
            <w:pPr>
              <w:spacing w:after="0" w:line="240" w:lineRule="auto"/>
              <w:ind w:left="-108"/>
              <w:rPr>
                <w:rFonts w:ascii="Times New Roman" w:hAnsi="Times New Roman" w:cs="Times New Roman"/>
                <w:sz w:val="24"/>
                <w:szCs w:val="24"/>
              </w:rPr>
            </w:pPr>
            <w:r>
              <w:rPr>
                <w:rFonts w:ascii="Times New Roman" w:hAnsi="Times New Roman"/>
                <w:sz w:val="24"/>
                <w:szCs w:val="24"/>
              </w:rPr>
              <w:t>Секретарь – главный специалист-эксперт отдела проверок и контроля  департамента государственного регулирования цен и тарифов Костромской области</w:t>
            </w:r>
          </w:p>
          <w:p w:rsidR="00644946" w:rsidRDefault="00644946">
            <w:pPr>
              <w:spacing w:after="0" w:line="240" w:lineRule="auto"/>
              <w:ind w:left="-108"/>
              <w:rPr>
                <w:rFonts w:ascii="Times New Roman" w:hAnsi="Times New Roman"/>
                <w:sz w:val="24"/>
                <w:szCs w:val="24"/>
              </w:rPr>
            </w:pPr>
          </w:p>
        </w:tc>
        <w:tc>
          <w:tcPr>
            <w:tcW w:w="2444" w:type="dxa"/>
            <w:hideMark/>
          </w:tcPr>
          <w:p w:rsidR="00644946" w:rsidRDefault="00644946">
            <w:pPr>
              <w:spacing w:after="0" w:line="240" w:lineRule="auto"/>
              <w:jc w:val="both"/>
              <w:rPr>
                <w:rFonts w:ascii="Times New Roman" w:hAnsi="Times New Roman"/>
                <w:sz w:val="24"/>
                <w:szCs w:val="24"/>
              </w:rPr>
            </w:pPr>
            <w:r>
              <w:rPr>
                <w:rFonts w:ascii="Times New Roman" w:hAnsi="Times New Roman"/>
                <w:sz w:val="24"/>
                <w:szCs w:val="24"/>
              </w:rPr>
              <w:t>Е.С. Потапова</w:t>
            </w:r>
          </w:p>
        </w:tc>
      </w:tr>
    </w:tbl>
    <w:p w:rsidR="00CA0151" w:rsidRDefault="00CA0151" w:rsidP="00CA0151">
      <w:pPr>
        <w:spacing w:after="0" w:line="240" w:lineRule="auto"/>
        <w:rPr>
          <w:rFonts w:ascii="Times New Roman" w:hAnsi="Times New Roman"/>
          <w:b/>
          <w:bCs/>
          <w:sz w:val="24"/>
          <w:szCs w:val="24"/>
        </w:rPr>
      </w:pPr>
      <w:r>
        <w:rPr>
          <w:rFonts w:ascii="Times New Roman" w:hAnsi="Times New Roman"/>
          <w:b/>
          <w:bCs/>
          <w:sz w:val="24"/>
          <w:szCs w:val="24"/>
        </w:rPr>
        <w:t>Приглашенные:</w:t>
      </w:r>
    </w:p>
    <w:tbl>
      <w:tblPr>
        <w:tblW w:w="9645" w:type="dxa"/>
        <w:tblInd w:w="108" w:type="dxa"/>
        <w:tblLayout w:type="fixed"/>
        <w:tblLook w:val="04A0"/>
      </w:tblPr>
      <w:tblGrid>
        <w:gridCol w:w="7376"/>
        <w:gridCol w:w="2269"/>
      </w:tblGrid>
      <w:tr w:rsidR="00CA0151" w:rsidTr="00C91F20">
        <w:trPr>
          <w:trHeight w:val="84"/>
        </w:trPr>
        <w:tc>
          <w:tcPr>
            <w:tcW w:w="7376" w:type="dxa"/>
          </w:tcPr>
          <w:p w:rsidR="00CA0151" w:rsidRDefault="00CA0151" w:rsidP="00C91F20">
            <w:pPr>
              <w:spacing w:after="0" w:line="240" w:lineRule="auto"/>
              <w:ind w:left="-108"/>
              <w:rPr>
                <w:rFonts w:ascii="Times New Roman" w:hAnsi="Times New Roman"/>
                <w:sz w:val="24"/>
                <w:szCs w:val="24"/>
              </w:rPr>
            </w:pPr>
            <w:r>
              <w:rPr>
                <w:rFonts w:ascii="Times New Roman" w:hAnsi="Times New Roman"/>
                <w:bCs/>
                <w:sz w:val="24"/>
                <w:szCs w:val="24"/>
              </w:rPr>
              <w:t xml:space="preserve">Начальник отдела регулирования в электроэнергетике и газе </w:t>
            </w:r>
            <w:r>
              <w:rPr>
                <w:rFonts w:ascii="Times New Roman" w:hAnsi="Times New Roman"/>
                <w:sz w:val="24"/>
                <w:szCs w:val="24"/>
              </w:rPr>
              <w:t>департамента государственного регулирования цен и тарифов Костромской области</w:t>
            </w:r>
          </w:p>
          <w:p w:rsidR="00CA0151" w:rsidRDefault="00CA0151" w:rsidP="00C91F20">
            <w:pPr>
              <w:spacing w:after="0" w:line="240" w:lineRule="auto"/>
              <w:ind w:left="-108"/>
              <w:rPr>
                <w:rFonts w:ascii="Times New Roman" w:hAnsi="Times New Roman"/>
                <w:bCs/>
                <w:sz w:val="24"/>
                <w:szCs w:val="24"/>
              </w:rPr>
            </w:pPr>
            <w:r>
              <w:rPr>
                <w:rFonts w:ascii="Times New Roman" w:hAnsi="Times New Roman"/>
                <w:sz w:val="24"/>
                <w:szCs w:val="24"/>
              </w:rPr>
              <w:t xml:space="preserve">Консультант </w:t>
            </w:r>
            <w:r>
              <w:rPr>
                <w:rFonts w:ascii="Times New Roman" w:hAnsi="Times New Roman"/>
                <w:bCs/>
                <w:sz w:val="24"/>
                <w:szCs w:val="24"/>
              </w:rPr>
              <w:t xml:space="preserve">отдела регулирования в электроэнергетике и газе </w:t>
            </w:r>
            <w:r>
              <w:rPr>
                <w:rFonts w:ascii="Times New Roman" w:hAnsi="Times New Roman"/>
                <w:sz w:val="24"/>
                <w:szCs w:val="24"/>
              </w:rPr>
              <w:lastRenderedPageBreak/>
              <w:t>департамента государственного регулирования цен и тарифов Костромской области</w:t>
            </w:r>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Начальник отдела регулирования услуг транспорта, социально значимых услуг и иных регулируемых видов деятельности департамента государственного регулирования цен и тарифов Костромской области</w:t>
            </w:r>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Главный специалист-эксперт отдела регулирования услуг транспорта, социально значимых услуг и иных регулируемых видов деятельности департамента государственного регулирования цен и тарифов Костромской области</w:t>
            </w:r>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Главный специалист-эксперт отдела регулирования услуг транспорта, социально значимых услуг и иных регулируемых видов деятельности департамента государственного регулирования цен и тарифов Костромской области</w:t>
            </w:r>
          </w:p>
          <w:p w:rsidR="00CA0151" w:rsidRDefault="00CA0151" w:rsidP="00C91F20">
            <w:pPr>
              <w:spacing w:after="0" w:line="240" w:lineRule="auto"/>
              <w:rPr>
                <w:rFonts w:ascii="Times New Roman" w:hAnsi="Times New Roman"/>
                <w:sz w:val="24"/>
                <w:szCs w:val="24"/>
              </w:rPr>
            </w:pPr>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Заместитель генерального директора ОАО «КСК»</w:t>
            </w:r>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Начальник ПЭО ОАО «КСК»</w:t>
            </w:r>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Начальник ОАО «Оборонэнергосбыт»</w:t>
            </w:r>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 xml:space="preserve">Заместитель </w:t>
            </w:r>
            <w:proofErr w:type="gramStart"/>
            <w:r>
              <w:rPr>
                <w:rFonts w:ascii="Times New Roman" w:hAnsi="Times New Roman"/>
                <w:sz w:val="24"/>
                <w:szCs w:val="24"/>
              </w:rPr>
              <w:t>начальника отдела финансирования отраслей экономики департамента финансов Костромской области</w:t>
            </w:r>
            <w:proofErr w:type="gramEnd"/>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Руководитель ТО Росзравнадзора по Костромской области</w:t>
            </w:r>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Главный бухгалтер управления городского пассажирского транспорта Администрацииг. Костромы</w:t>
            </w:r>
          </w:p>
          <w:p w:rsidR="000B36D3" w:rsidRDefault="00CA0151" w:rsidP="00C91F20">
            <w:pPr>
              <w:spacing w:after="0" w:line="240" w:lineRule="auto"/>
              <w:ind w:left="-108"/>
              <w:rPr>
                <w:rFonts w:ascii="Times New Roman" w:hAnsi="Times New Roman"/>
                <w:sz w:val="24"/>
                <w:szCs w:val="24"/>
              </w:rPr>
            </w:pPr>
            <w:r>
              <w:rPr>
                <w:rFonts w:ascii="Times New Roman" w:hAnsi="Times New Roman"/>
                <w:sz w:val="24"/>
                <w:szCs w:val="24"/>
              </w:rPr>
              <w:t>Директор МУП г. Костромы «Костромагортранс»</w:t>
            </w:r>
          </w:p>
          <w:p w:rsidR="000B36D3" w:rsidRDefault="000B36D3" w:rsidP="00C91F20">
            <w:pPr>
              <w:spacing w:after="0" w:line="240" w:lineRule="auto"/>
              <w:ind w:left="-108"/>
              <w:rPr>
                <w:rFonts w:ascii="Times New Roman" w:hAnsi="Times New Roman"/>
                <w:sz w:val="24"/>
                <w:szCs w:val="24"/>
              </w:rPr>
            </w:pPr>
            <w:r>
              <w:rPr>
                <w:rFonts w:ascii="Times New Roman" w:hAnsi="Times New Roman"/>
                <w:sz w:val="24"/>
                <w:szCs w:val="24"/>
              </w:rPr>
              <w:t>Начальник ПЭО МУП г. Костромы «Костромагортранс»</w:t>
            </w:r>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 xml:space="preserve">Начальник </w:t>
            </w:r>
            <w:proofErr w:type="gramStart"/>
            <w:r>
              <w:rPr>
                <w:rFonts w:ascii="Times New Roman" w:hAnsi="Times New Roman"/>
                <w:sz w:val="24"/>
                <w:szCs w:val="24"/>
              </w:rPr>
              <w:t>отдела лекарственного обеспечения департамента здравоохранения Костромской области</w:t>
            </w:r>
            <w:proofErr w:type="gramEnd"/>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Начальник ПЭО ОАО «ТГК-2»</w:t>
            </w:r>
          </w:p>
          <w:p w:rsidR="00CA0151" w:rsidRDefault="00CA0151" w:rsidP="00C91F20">
            <w:pPr>
              <w:spacing w:after="0" w:line="240" w:lineRule="auto"/>
              <w:ind w:left="-108"/>
              <w:rPr>
                <w:rFonts w:ascii="Times New Roman" w:hAnsi="Times New Roman"/>
                <w:sz w:val="24"/>
                <w:szCs w:val="24"/>
              </w:rPr>
            </w:pPr>
            <w:r>
              <w:rPr>
                <w:rFonts w:ascii="Times New Roman" w:hAnsi="Times New Roman"/>
                <w:sz w:val="24"/>
                <w:szCs w:val="24"/>
              </w:rPr>
              <w:t xml:space="preserve">Заместитель </w:t>
            </w:r>
            <w:r w:rsidR="00771A84">
              <w:rPr>
                <w:rFonts w:ascii="Times New Roman" w:hAnsi="Times New Roman"/>
                <w:sz w:val="24"/>
                <w:szCs w:val="24"/>
              </w:rPr>
              <w:t>г</w:t>
            </w:r>
            <w:r>
              <w:rPr>
                <w:rFonts w:ascii="Times New Roman" w:hAnsi="Times New Roman"/>
                <w:sz w:val="24"/>
                <w:szCs w:val="24"/>
              </w:rPr>
              <w:t>лавного инженера ОАО «ТГК-2»</w:t>
            </w:r>
          </w:p>
          <w:p w:rsidR="00CA0151" w:rsidRDefault="00CA0151" w:rsidP="00C91F20">
            <w:pPr>
              <w:spacing w:after="0" w:line="240" w:lineRule="auto"/>
              <w:rPr>
                <w:rFonts w:ascii="Times New Roman" w:hAnsi="Times New Roman"/>
                <w:sz w:val="24"/>
                <w:szCs w:val="24"/>
              </w:rPr>
            </w:pPr>
          </w:p>
        </w:tc>
        <w:tc>
          <w:tcPr>
            <w:tcW w:w="2269" w:type="dxa"/>
          </w:tcPr>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lastRenderedPageBreak/>
              <w:t>Л.В. Осипова</w:t>
            </w: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Э.С. Смирнова</w:t>
            </w: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З.Р. Васильева</w:t>
            </w: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Т.В. Макшанова</w:t>
            </w: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М.В. Мухлаева</w:t>
            </w: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В.В. Баринов</w:t>
            </w: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Н.П. Пасичник</w:t>
            </w: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А.В. Верин</w:t>
            </w: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Т.В. Красовская</w:t>
            </w: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А.Е. Дриго</w:t>
            </w: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М.М. Снежко</w:t>
            </w: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Д.</w:t>
            </w:r>
            <w:r w:rsidR="000B36D3">
              <w:rPr>
                <w:rFonts w:ascii="Times New Roman" w:hAnsi="Times New Roman"/>
                <w:sz w:val="24"/>
                <w:szCs w:val="24"/>
              </w:rPr>
              <w:t>В. Шкурко</w:t>
            </w:r>
          </w:p>
          <w:p w:rsidR="000B36D3" w:rsidRDefault="000B36D3" w:rsidP="00C91F20">
            <w:pPr>
              <w:tabs>
                <w:tab w:val="left" w:pos="2977"/>
              </w:tabs>
              <w:spacing w:after="0" w:line="240" w:lineRule="auto"/>
              <w:rPr>
                <w:rFonts w:ascii="Times New Roman" w:hAnsi="Times New Roman"/>
                <w:sz w:val="24"/>
                <w:szCs w:val="24"/>
              </w:rPr>
            </w:pPr>
            <w:r>
              <w:rPr>
                <w:rFonts w:ascii="Times New Roman" w:hAnsi="Times New Roman"/>
                <w:sz w:val="24"/>
                <w:szCs w:val="24"/>
              </w:rPr>
              <w:t>М.В. Кузьмина</w:t>
            </w:r>
            <w:bookmarkStart w:id="0" w:name="_GoBack"/>
            <w:bookmarkEnd w:id="0"/>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С.Н. Клочкова</w:t>
            </w:r>
          </w:p>
          <w:p w:rsidR="00CA0151" w:rsidRDefault="00CA0151" w:rsidP="00C91F20">
            <w:pPr>
              <w:tabs>
                <w:tab w:val="left" w:pos="2977"/>
              </w:tabs>
              <w:spacing w:after="0" w:line="240" w:lineRule="auto"/>
              <w:rPr>
                <w:rFonts w:ascii="Times New Roman" w:hAnsi="Times New Roman"/>
                <w:sz w:val="24"/>
                <w:szCs w:val="24"/>
              </w:rPr>
            </w:pP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И.Ю. Проскурина</w:t>
            </w:r>
          </w:p>
          <w:p w:rsidR="00CA0151" w:rsidRDefault="00CA0151" w:rsidP="00C91F20">
            <w:pPr>
              <w:tabs>
                <w:tab w:val="left" w:pos="2977"/>
              </w:tabs>
              <w:spacing w:after="0" w:line="240" w:lineRule="auto"/>
              <w:rPr>
                <w:rFonts w:ascii="Times New Roman" w:hAnsi="Times New Roman"/>
                <w:sz w:val="24"/>
                <w:szCs w:val="24"/>
              </w:rPr>
            </w:pPr>
            <w:r>
              <w:rPr>
                <w:rFonts w:ascii="Times New Roman" w:hAnsi="Times New Roman"/>
                <w:sz w:val="24"/>
                <w:szCs w:val="24"/>
              </w:rPr>
              <w:t>В.Л. Владимиров</w:t>
            </w:r>
          </w:p>
          <w:p w:rsidR="00CA0151" w:rsidRDefault="00CA0151" w:rsidP="00C91F20">
            <w:pPr>
              <w:tabs>
                <w:tab w:val="left" w:pos="2977"/>
              </w:tabs>
              <w:spacing w:after="0" w:line="240" w:lineRule="auto"/>
              <w:rPr>
                <w:rFonts w:ascii="Times New Roman" w:hAnsi="Times New Roman"/>
                <w:sz w:val="24"/>
                <w:szCs w:val="24"/>
              </w:rPr>
            </w:pPr>
          </w:p>
        </w:tc>
      </w:tr>
    </w:tbl>
    <w:p w:rsidR="00480378" w:rsidRPr="00AD68C5" w:rsidRDefault="00480378" w:rsidP="00480378">
      <w:pPr>
        <w:tabs>
          <w:tab w:val="left" w:pos="709"/>
        </w:tabs>
        <w:spacing w:after="0" w:line="240" w:lineRule="auto"/>
        <w:ind w:right="-2"/>
        <w:jc w:val="both"/>
        <w:rPr>
          <w:rFonts w:ascii="Times New Roman" w:hAnsi="Times New Roman"/>
          <w:sz w:val="24"/>
          <w:szCs w:val="24"/>
        </w:rPr>
      </w:pPr>
      <w:r w:rsidRPr="00AD68C5">
        <w:rPr>
          <w:rFonts w:ascii="Times New Roman" w:hAnsi="Times New Roman"/>
          <w:b/>
          <w:bCs/>
          <w:sz w:val="24"/>
          <w:szCs w:val="24"/>
        </w:rPr>
        <w:lastRenderedPageBreak/>
        <w:t>Вопрос 1:</w:t>
      </w:r>
      <w:r w:rsidRPr="00AD68C5">
        <w:rPr>
          <w:rFonts w:ascii="Times New Roman" w:hAnsi="Times New Roman"/>
          <w:sz w:val="24"/>
          <w:szCs w:val="24"/>
        </w:rPr>
        <w:t xml:space="preserve"> «Об утверждении повестки заседания правления департамента государственного регулирования цен и тарифов Костромской области (далее - ДГРЦ и</w:t>
      </w:r>
      <w:proofErr w:type="gramStart"/>
      <w:r w:rsidRPr="00AD68C5">
        <w:rPr>
          <w:rFonts w:ascii="Times New Roman" w:hAnsi="Times New Roman"/>
          <w:sz w:val="24"/>
          <w:szCs w:val="24"/>
        </w:rPr>
        <w:t xml:space="preserve"> Т</w:t>
      </w:r>
      <w:proofErr w:type="gramEnd"/>
      <w:r w:rsidRPr="00AD68C5">
        <w:rPr>
          <w:rFonts w:ascii="Times New Roman" w:hAnsi="Times New Roman"/>
          <w:sz w:val="24"/>
          <w:szCs w:val="24"/>
        </w:rPr>
        <w:t xml:space="preserve"> КО)».</w:t>
      </w:r>
    </w:p>
    <w:p w:rsidR="009554CA" w:rsidRPr="00034AAE" w:rsidRDefault="009554CA" w:rsidP="00034AAE">
      <w:pPr>
        <w:tabs>
          <w:tab w:val="left" w:pos="709"/>
        </w:tabs>
        <w:spacing w:after="0" w:line="240" w:lineRule="auto"/>
        <w:ind w:right="-2"/>
        <w:jc w:val="both"/>
        <w:rPr>
          <w:rFonts w:ascii="Times New Roman" w:hAnsi="Times New Roman" w:cs="Times New Roman"/>
          <w:b/>
          <w:bCs/>
          <w:sz w:val="24"/>
          <w:szCs w:val="24"/>
        </w:rPr>
      </w:pPr>
    </w:p>
    <w:p w:rsidR="009554CA" w:rsidRPr="00034AAE" w:rsidRDefault="009554CA" w:rsidP="00034AAE">
      <w:pPr>
        <w:tabs>
          <w:tab w:val="left" w:pos="709"/>
        </w:tabs>
        <w:spacing w:after="0" w:line="240" w:lineRule="auto"/>
        <w:ind w:right="-2"/>
        <w:jc w:val="both"/>
        <w:rPr>
          <w:rFonts w:ascii="Times New Roman" w:hAnsi="Times New Roman" w:cs="Times New Roman"/>
          <w:b/>
          <w:bCs/>
          <w:sz w:val="24"/>
          <w:szCs w:val="24"/>
        </w:rPr>
      </w:pPr>
      <w:r w:rsidRPr="00034AAE">
        <w:rPr>
          <w:rFonts w:ascii="Times New Roman" w:hAnsi="Times New Roman" w:cs="Times New Roman"/>
          <w:b/>
          <w:bCs/>
          <w:sz w:val="24"/>
          <w:szCs w:val="24"/>
        </w:rPr>
        <w:t>СЛУШАЛИ:</w:t>
      </w:r>
    </w:p>
    <w:p w:rsidR="009554CA" w:rsidRPr="00034AAE" w:rsidRDefault="009554CA" w:rsidP="00034AAE">
      <w:pPr>
        <w:tabs>
          <w:tab w:val="left" w:pos="142"/>
          <w:tab w:val="left" w:pos="709"/>
        </w:tabs>
        <w:spacing w:after="0" w:line="240" w:lineRule="auto"/>
        <w:ind w:right="-2" w:firstLine="709"/>
        <w:jc w:val="both"/>
        <w:rPr>
          <w:rFonts w:ascii="Times New Roman" w:hAnsi="Times New Roman" w:cs="Times New Roman"/>
          <w:sz w:val="24"/>
          <w:szCs w:val="24"/>
        </w:rPr>
      </w:pPr>
      <w:r w:rsidRPr="00034AAE">
        <w:rPr>
          <w:rFonts w:ascii="Times New Roman" w:hAnsi="Times New Roman" w:cs="Times New Roman"/>
          <w:sz w:val="24"/>
          <w:szCs w:val="24"/>
        </w:rPr>
        <w:t xml:space="preserve">Секретаря правления Потапову Е.С. по рассматриваемым вопросам правления.  </w:t>
      </w:r>
    </w:p>
    <w:p w:rsidR="009554CA" w:rsidRPr="00034AAE" w:rsidRDefault="009554CA" w:rsidP="00034AAE">
      <w:pPr>
        <w:tabs>
          <w:tab w:val="left" w:pos="709"/>
        </w:tabs>
        <w:spacing w:after="0" w:line="240" w:lineRule="auto"/>
        <w:ind w:right="-2" w:firstLine="709"/>
        <w:jc w:val="both"/>
        <w:rPr>
          <w:rFonts w:ascii="Times New Roman" w:hAnsi="Times New Roman" w:cs="Times New Roman"/>
          <w:sz w:val="24"/>
          <w:szCs w:val="24"/>
        </w:rPr>
      </w:pPr>
      <w:r w:rsidRPr="00034AAE">
        <w:rPr>
          <w:rFonts w:ascii="Times New Roman" w:hAnsi="Times New Roman" w:cs="Times New Roman"/>
          <w:sz w:val="24"/>
          <w:szCs w:val="24"/>
        </w:rPr>
        <w:t xml:space="preserve">Все члены правления, принимавшие участие в рассмотрении повестки поддержали единогласно. </w:t>
      </w:r>
    </w:p>
    <w:p w:rsidR="009554CA" w:rsidRPr="00034AAE" w:rsidRDefault="009554CA" w:rsidP="00034AAE">
      <w:pPr>
        <w:tabs>
          <w:tab w:val="left" w:pos="709"/>
        </w:tabs>
        <w:spacing w:after="0" w:line="240" w:lineRule="auto"/>
        <w:ind w:right="-284" w:firstLine="709"/>
        <w:jc w:val="both"/>
        <w:rPr>
          <w:rFonts w:ascii="Times New Roman" w:hAnsi="Times New Roman" w:cs="Times New Roman"/>
          <w:sz w:val="24"/>
          <w:szCs w:val="24"/>
        </w:rPr>
      </w:pPr>
      <w:r w:rsidRPr="00034AAE">
        <w:rPr>
          <w:rFonts w:ascii="Times New Roman" w:hAnsi="Times New Roman" w:cs="Times New Roman"/>
          <w:sz w:val="24"/>
          <w:szCs w:val="24"/>
        </w:rPr>
        <w:t xml:space="preserve">Солдатова И.Ю. – Принять повестку. </w:t>
      </w:r>
    </w:p>
    <w:p w:rsidR="003E170C" w:rsidRPr="00AD68C5" w:rsidRDefault="003E170C" w:rsidP="003E170C">
      <w:pPr>
        <w:tabs>
          <w:tab w:val="left" w:pos="709"/>
        </w:tabs>
        <w:spacing w:after="0" w:line="240" w:lineRule="auto"/>
        <w:ind w:right="-284"/>
        <w:jc w:val="both"/>
        <w:rPr>
          <w:rFonts w:ascii="Times New Roman" w:hAnsi="Times New Roman"/>
          <w:b/>
          <w:bCs/>
          <w:sz w:val="24"/>
          <w:szCs w:val="24"/>
        </w:rPr>
      </w:pPr>
      <w:bookmarkStart w:id="1" w:name="OLE_LINK3"/>
      <w:bookmarkStart w:id="2" w:name="OLE_LINK4"/>
      <w:bookmarkStart w:id="3" w:name="OLE_LINK5"/>
    </w:p>
    <w:p w:rsidR="003E170C" w:rsidRPr="00844937" w:rsidRDefault="003E170C" w:rsidP="00844937">
      <w:pPr>
        <w:tabs>
          <w:tab w:val="left" w:pos="709"/>
        </w:tabs>
        <w:spacing w:after="0" w:line="240" w:lineRule="auto"/>
        <w:ind w:right="-284"/>
        <w:jc w:val="both"/>
        <w:rPr>
          <w:rFonts w:ascii="Times New Roman" w:hAnsi="Times New Roman" w:cs="Times New Roman"/>
          <w:b/>
          <w:bCs/>
          <w:sz w:val="24"/>
          <w:szCs w:val="24"/>
        </w:rPr>
      </w:pPr>
      <w:r w:rsidRPr="00844937">
        <w:rPr>
          <w:rFonts w:ascii="Times New Roman" w:hAnsi="Times New Roman" w:cs="Times New Roman"/>
          <w:b/>
          <w:bCs/>
          <w:sz w:val="24"/>
          <w:szCs w:val="24"/>
        </w:rPr>
        <w:t>РЕШИЛИ:</w:t>
      </w:r>
    </w:p>
    <w:p w:rsidR="003E170C" w:rsidRPr="00844937" w:rsidRDefault="003E170C" w:rsidP="00844937">
      <w:pPr>
        <w:tabs>
          <w:tab w:val="left" w:pos="709"/>
        </w:tabs>
        <w:spacing w:after="0" w:line="240" w:lineRule="auto"/>
        <w:ind w:right="-284" w:firstLine="709"/>
        <w:jc w:val="both"/>
        <w:rPr>
          <w:rFonts w:ascii="Times New Roman" w:hAnsi="Times New Roman" w:cs="Times New Roman"/>
          <w:sz w:val="24"/>
          <w:szCs w:val="24"/>
        </w:rPr>
      </w:pPr>
      <w:r w:rsidRPr="00844937">
        <w:rPr>
          <w:rFonts w:ascii="Times New Roman" w:hAnsi="Times New Roman" w:cs="Times New Roman"/>
          <w:sz w:val="24"/>
          <w:szCs w:val="24"/>
        </w:rPr>
        <w:t>1. Принять повестку заседания правления ДГРЦ и</w:t>
      </w:r>
      <w:proofErr w:type="gramStart"/>
      <w:r w:rsidRPr="00844937">
        <w:rPr>
          <w:rFonts w:ascii="Times New Roman" w:hAnsi="Times New Roman" w:cs="Times New Roman"/>
          <w:sz w:val="24"/>
          <w:szCs w:val="24"/>
        </w:rPr>
        <w:t xml:space="preserve"> Т</w:t>
      </w:r>
      <w:proofErr w:type="gramEnd"/>
      <w:r w:rsidRPr="00844937">
        <w:rPr>
          <w:rFonts w:ascii="Times New Roman" w:hAnsi="Times New Roman" w:cs="Times New Roman"/>
          <w:sz w:val="24"/>
          <w:szCs w:val="24"/>
        </w:rPr>
        <w:t xml:space="preserve"> КО.</w:t>
      </w:r>
    </w:p>
    <w:p w:rsidR="00AF3145" w:rsidRDefault="00AF3145" w:rsidP="00BE2E27">
      <w:pPr>
        <w:pStyle w:val="ConsNormal"/>
        <w:widowControl/>
        <w:ind w:firstLine="0"/>
        <w:jc w:val="both"/>
        <w:rPr>
          <w:rFonts w:ascii="Times New Roman" w:hAnsi="Times New Roman" w:cs="Times New Roman"/>
          <w:b/>
          <w:sz w:val="24"/>
          <w:szCs w:val="24"/>
        </w:rPr>
      </w:pPr>
    </w:p>
    <w:p w:rsidR="006F6D78" w:rsidRDefault="006F6D78" w:rsidP="006F6D78">
      <w:pPr>
        <w:jc w:val="both"/>
        <w:rPr>
          <w:rFonts w:ascii="Times New Roman" w:hAnsi="Times New Roman" w:cs="Times New Roman"/>
          <w:sz w:val="24"/>
          <w:szCs w:val="24"/>
        </w:rPr>
      </w:pPr>
      <w:r w:rsidRPr="002E3871">
        <w:rPr>
          <w:rFonts w:ascii="Times New Roman" w:hAnsi="Times New Roman" w:cs="Times New Roman"/>
          <w:b/>
          <w:sz w:val="24"/>
          <w:szCs w:val="24"/>
        </w:rPr>
        <w:t>Вопрос №2</w:t>
      </w:r>
      <w:r>
        <w:rPr>
          <w:rFonts w:ascii="Times New Roman" w:hAnsi="Times New Roman" w:cs="Times New Roman"/>
          <w:b/>
          <w:sz w:val="24"/>
          <w:szCs w:val="24"/>
        </w:rPr>
        <w:t>:</w:t>
      </w:r>
      <w:r w:rsidRPr="002E3871">
        <w:rPr>
          <w:rFonts w:ascii="Times New Roman" w:hAnsi="Times New Roman" w:cs="Times New Roman"/>
          <w:b/>
          <w:sz w:val="24"/>
          <w:szCs w:val="24"/>
        </w:rPr>
        <w:t xml:space="preserve"> </w:t>
      </w:r>
      <w:r w:rsidRPr="006F6D78">
        <w:rPr>
          <w:rFonts w:ascii="Times New Roman" w:hAnsi="Times New Roman" w:cs="Times New Roman"/>
          <w:sz w:val="24"/>
          <w:szCs w:val="24"/>
        </w:rPr>
        <w:t>«Об установлении сбытовых надбавок ОАО «Оборонэнергосбыт» на территории Костромской области на 2015 год»</w:t>
      </w:r>
      <w:r w:rsidR="0036574D">
        <w:rPr>
          <w:rFonts w:ascii="Times New Roman" w:hAnsi="Times New Roman" w:cs="Times New Roman"/>
          <w:sz w:val="24"/>
          <w:szCs w:val="24"/>
        </w:rPr>
        <w:t>.</w:t>
      </w:r>
    </w:p>
    <w:p w:rsidR="003349E1" w:rsidRPr="00034AAE" w:rsidRDefault="003349E1" w:rsidP="003349E1">
      <w:pPr>
        <w:tabs>
          <w:tab w:val="left" w:pos="709"/>
        </w:tabs>
        <w:spacing w:after="0" w:line="240" w:lineRule="auto"/>
        <w:ind w:right="-2"/>
        <w:jc w:val="both"/>
        <w:rPr>
          <w:rFonts w:ascii="Times New Roman" w:hAnsi="Times New Roman" w:cs="Times New Roman"/>
          <w:b/>
          <w:bCs/>
          <w:sz w:val="24"/>
          <w:szCs w:val="24"/>
        </w:rPr>
      </w:pPr>
      <w:r w:rsidRPr="00034AAE">
        <w:rPr>
          <w:rFonts w:ascii="Times New Roman" w:hAnsi="Times New Roman" w:cs="Times New Roman"/>
          <w:b/>
          <w:bCs/>
          <w:sz w:val="24"/>
          <w:szCs w:val="24"/>
        </w:rPr>
        <w:t>СЛУШАЛИ:</w:t>
      </w:r>
    </w:p>
    <w:p w:rsidR="007C5809" w:rsidRPr="009F230F" w:rsidRDefault="007C5809" w:rsidP="007C5809">
      <w:pPr>
        <w:tabs>
          <w:tab w:val="left" w:pos="567"/>
        </w:tabs>
        <w:spacing w:after="0" w:line="240" w:lineRule="auto"/>
        <w:ind w:firstLine="709"/>
        <w:jc w:val="both"/>
        <w:rPr>
          <w:rFonts w:ascii="Times New Roman" w:hAnsi="Times New Roman"/>
          <w:sz w:val="24"/>
          <w:szCs w:val="24"/>
        </w:rPr>
      </w:pPr>
      <w:r w:rsidRPr="009F230F">
        <w:rPr>
          <w:rFonts w:ascii="Times New Roman" w:hAnsi="Times New Roman"/>
          <w:sz w:val="24"/>
          <w:szCs w:val="24"/>
        </w:rPr>
        <w:t xml:space="preserve">Уполномоченного по делу Осипову Л.В., сообщившего по рассматриваемому вопросу следующее. </w:t>
      </w:r>
    </w:p>
    <w:p w:rsidR="007C5809" w:rsidRPr="009F230F" w:rsidRDefault="007C5809" w:rsidP="007C5809">
      <w:pPr>
        <w:spacing w:after="0" w:line="240" w:lineRule="auto"/>
        <w:ind w:firstLine="709"/>
        <w:jc w:val="both"/>
        <w:rPr>
          <w:rFonts w:ascii="Times New Roman" w:hAnsi="Times New Roman"/>
          <w:sz w:val="24"/>
          <w:szCs w:val="24"/>
        </w:rPr>
      </w:pPr>
      <w:proofErr w:type="gramStart"/>
      <w:r w:rsidRPr="009F230F">
        <w:rPr>
          <w:rFonts w:ascii="Times New Roman" w:hAnsi="Times New Roman"/>
          <w:sz w:val="24"/>
          <w:szCs w:val="24"/>
        </w:rPr>
        <w:t>О</w:t>
      </w:r>
      <w:r>
        <w:rPr>
          <w:rFonts w:ascii="Times New Roman" w:hAnsi="Times New Roman"/>
          <w:sz w:val="24"/>
          <w:szCs w:val="24"/>
        </w:rPr>
        <w:t>А</w:t>
      </w:r>
      <w:r w:rsidRPr="009F230F">
        <w:rPr>
          <w:rFonts w:ascii="Times New Roman" w:hAnsi="Times New Roman"/>
          <w:sz w:val="24"/>
          <w:szCs w:val="24"/>
        </w:rPr>
        <w:t xml:space="preserve">О «Оборонэнергосбыт» на территории Костромской области представило в департамент государственного регулирования цен и тарифов Костромской области </w:t>
      </w:r>
      <w:r>
        <w:rPr>
          <w:rFonts w:ascii="Times New Roman" w:hAnsi="Times New Roman"/>
          <w:sz w:val="24"/>
          <w:szCs w:val="24"/>
        </w:rPr>
        <w:t xml:space="preserve"> (далее – Департамент) </w:t>
      </w:r>
      <w:r w:rsidRPr="005E4C66">
        <w:rPr>
          <w:rFonts w:ascii="Times New Roman" w:hAnsi="Times New Roman"/>
          <w:sz w:val="24"/>
          <w:szCs w:val="24"/>
        </w:rPr>
        <w:t>заявление на установление сбытовых</w:t>
      </w:r>
      <w:r>
        <w:rPr>
          <w:rFonts w:ascii="Times New Roman" w:hAnsi="Times New Roman"/>
          <w:sz w:val="24"/>
          <w:szCs w:val="24"/>
        </w:rPr>
        <w:t xml:space="preserve"> надбавок на 2015 год  </w:t>
      </w:r>
      <w:r w:rsidRPr="005E4C66">
        <w:rPr>
          <w:rFonts w:ascii="Times New Roman" w:hAnsi="Times New Roman"/>
          <w:sz w:val="24"/>
          <w:szCs w:val="24"/>
        </w:rPr>
        <w:t>(</w:t>
      </w:r>
      <w:r>
        <w:rPr>
          <w:rFonts w:ascii="Times New Roman" w:hAnsi="Times New Roman"/>
          <w:sz w:val="24"/>
          <w:szCs w:val="24"/>
        </w:rPr>
        <w:t>от 28.04.2014 г.                 в</w:t>
      </w:r>
      <w:r w:rsidRPr="005E4C66">
        <w:rPr>
          <w:rFonts w:ascii="Times New Roman" w:hAnsi="Times New Roman"/>
          <w:sz w:val="24"/>
          <w:szCs w:val="24"/>
        </w:rPr>
        <w:t>х.</w:t>
      </w:r>
      <w:proofErr w:type="gramEnd"/>
      <w:r w:rsidRPr="005E4C66">
        <w:rPr>
          <w:rFonts w:ascii="Times New Roman" w:hAnsi="Times New Roman"/>
          <w:sz w:val="24"/>
          <w:szCs w:val="24"/>
        </w:rPr>
        <w:t xml:space="preserve"> </w:t>
      </w:r>
      <w:r>
        <w:rPr>
          <w:rFonts w:ascii="Times New Roman" w:hAnsi="Times New Roman"/>
          <w:sz w:val="24"/>
          <w:szCs w:val="24"/>
        </w:rPr>
        <w:t xml:space="preserve"> </w:t>
      </w:r>
      <w:r w:rsidRPr="005E4C66">
        <w:rPr>
          <w:rFonts w:ascii="Times New Roman" w:hAnsi="Times New Roman"/>
          <w:sz w:val="24"/>
          <w:szCs w:val="24"/>
        </w:rPr>
        <w:t xml:space="preserve">№ </w:t>
      </w:r>
      <w:proofErr w:type="gramStart"/>
      <w:r w:rsidRPr="005E4C66">
        <w:rPr>
          <w:rFonts w:ascii="Times New Roman" w:hAnsi="Times New Roman"/>
          <w:sz w:val="24"/>
          <w:szCs w:val="24"/>
        </w:rPr>
        <w:t>О-683</w:t>
      </w:r>
      <w:r>
        <w:rPr>
          <w:rFonts w:ascii="Times New Roman" w:hAnsi="Times New Roman"/>
          <w:sz w:val="24"/>
          <w:szCs w:val="24"/>
        </w:rPr>
        <w:t>).</w:t>
      </w:r>
      <w:proofErr w:type="gramEnd"/>
    </w:p>
    <w:p w:rsidR="007C5809" w:rsidRPr="009F230F" w:rsidRDefault="007C5809" w:rsidP="007C5809">
      <w:pPr>
        <w:spacing w:after="0" w:line="240" w:lineRule="auto"/>
        <w:ind w:firstLine="709"/>
        <w:jc w:val="both"/>
        <w:rPr>
          <w:rFonts w:ascii="Times New Roman" w:hAnsi="Times New Roman"/>
          <w:sz w:val="24"/>
          <w:szCs w:val="24"/>
        </w:rPr>
      </w:pPr>
      <w:r w:rsidRPr="007160F0">
        <w:rPr>
          <w:rFonts w:ascii="Times New Roman" w:hAnsi="Times New Roman"/>
          <w:sz w:val="24"/>
          <w:szCs w:val="24"/>
        </w:rPr>
        <w:t xml:space="preserve">В рамках полномочий, возложенных постановлением администрации Костромской области от 31.07.2012 года № 313-а «О департаменте государственного регулирования цен и тарифов Костромской области», департаментом принято решение об открытии дела по </w:t>
      </w:r>
      <w:r w:rsidRPr="007160F0">
        <w:rPr>
          <w:rFonts w:ascii="Times New Roman" w:hAnsi="Times New Roman"/>
          <w:sz w:val="24"/>
          <w:szCs w:val="24"/>
        </w:rPr>
        <w:lastRenderedPageBreak/>
        <w:t>установлению сбытовых надбавок О</w:t>
      </w:r>
      <w:r>
        <w:rPr>
          <w:rFonts w:ascii="Times New Roman" w:hAnsi="Times New Roman"/>
          <w:sz w:val="24"/>
          <w:szCs w:val="24"/>
        </w:rPr>
        <w:t>А</w:t>
      </w:r>
      <w:r w:rsidRPr="007160F0">
        <w:rPr>
          <w:rFonts w:ascii="Times New Roman" w:hAnsi="Times New Roman"/>
          <w:sz w:val="24"/>
          <w:szCs w:val="24"/>
        </w:rPr>
        <w:t>О «Оборонэнергосбыт» на 2015 год  (приказ департамента от № 183 от 14.05.2014</w:t>
      </w:r>
      <w:r>
        <w:rPr>
          <w:rFonts w:ascii="Times New Roman" w:hAnsi="Times New Roman"/>
          <w:sz w:val="24"/>
          <w:szCs w:val="24"/>
        </w:rPr>
        <w:t xml:space="preserve"> </w:t>
      </w:r>
      <w:r w:rsidRPr="007160F0">
        <w:rPr>
          <w:rFonts w:ascii="Times New Roman" w:hAnsi="Times New Roman"/>
          <w:sz w:val="24"/>
          <w:szCs w:val="24"/>
        </w:rPr>
        <w:t>г.).</w:t>
      </w:r>
    </w:p>
    <w:p w:rsidR="007C5809" w:rsidRPr="001548C1" w:rsidRDefault="007C5809" w:rsidP="007C5809">
      <w:pPr>
        <w:spacing w:after="0" w:line="240" w:lineRule="auto"/>
        <w:ind w:firstLine="709"/>
        <w:jc w:val="both"/>
        <w:rPr>
          <w:rFonts w:ascii="Times New Roman" w:hAnsi="Times New Roman"/>
          <w:sz w:val="24"/>
          <w:szCs w:val="24"/>
        </w:rPr>
      </w:pPr>
      <w:proofErr w:type="gramStart"/>
      <w:r w:rsidRPr="001548C1">
        <w:rPr>
          <w:rFonts w:ascii="Times New Roman" w:hAnsi="Times New Roman"/>
          <w:sz w:val="24"/>
          <w:szCs w:val="24"/>
        </w:rPr>
        <w:t>Расчет сбытовых надбавок выполнен в соответствии с требованиями и нормами  Федерального закона от 26 марта 2003 года № 35-ФЗ «Об электроэнергетике»</w:t>
      </w:r>
      <w:r>
        <w:rPr>
          <w:rFonts w:ascii="Times New Roman" w:hAnsi="Times New Roman"/>
          <w:sz w:val="24"/>
          <w:szCs w:val="24"/>
        </w:rPr>
        <w:t xml:space="preserve">, </w:t>
      </w:r>
      <w:hyperlink r:id="rId9" w:history="1">
        <w:r w:rsidRPr="001548C1">
          <w:rPr>
            <w:rFonts w:ascii="Times New Roman" w:hAnsi="Times New Roman"/>
            <w:iCs/>
            <w:sz w:val="24"/>
            <w:szCs w:val="24"/>
          </w:rPr>
          <w:t>постановлени</w:t>
        </w:r>
        <w:r>
          <w:rPr>
            <w:rFonts w:ascii="Times New Roman" w:hAnsi="Times New Roman"/>
            <w:iCs/>
            <w:sz w:val="24"/>
            <w:szCs w:val="24"/>
          </w:rPr>
          <w:t>я</w:t>
        </w:r>
        <w:r w:rsidRPr="001548C1">
          <w:rPr>
            <w:rFonts w:ascii="Times New Roman" w:hAnsi="Times New Roman"/>
            <w:iCs/>
            <w:sz w:val="24"/>
            <w:szCs w:val="24"/>
          </w:rPr>
          <w:t xml:space="preserve"> Правительства Российской Федерации от  29 декабря  2011 года № 1178</w:t>
        </w:r>
        <w:r>
          <w:rPr>
            <w:rFonts w:ascii="Times New Roman" w:hAnsi="Times New Roman"/>
            <w:iCs/>
            <w:sz w:val="24"/>
            <w:szCs w:val="24"/>
          </w:rPr>
          <w:t xml:space="preserve"> </w:t>
        </w:r>
        <w:r w:rsidRPr="001548C1">
          <w:rPr>
            <w:rFonts w:ascii="Times New Roman" w:hAnsi="Times New Roman"/>
            <w:iCs/>
            <w:sz w:val="24"/>
            <w:szCs w:val="24"/>
          </w:rPr>
          <w:t>«О ценообразовании в области регулируемых цен (тарифов) в электроэнергетике», приказом Федеральной службы по тарифам от 30 октября 2012 года  № 703-э «Об утверждении методических указаний по расчёту сбытовых надбавок гарантирующих поставщиков</w:t>
        </w:r>
        <w:proofErr w:type="gramEnd"/>
        <w:r w:rsidRPr="001548C1">
          <w:rPr>
            <w:rFonts w:ascii="Times New Roman" w:hAnsi="Times New Roman"/>
            <w:iCs/>
            <w:sz w:val="24"/>
            <w:szCs w:val="24"/>
          </w:rPr>
          <w:t xml:space="preserve"> и размера доходности продаж гарантирующих поставщиков»</w:t>
        </w:r>
        <w:r>
          <w:rPr>
            <w:rFonts w:ascii="Times New Roman" w:hAnsi="Times New Roman"/>
            <w:iCs/>
            <w:sz w:val="24"/>
            <w:szCs w:val="24"/>
          </w:rPr>
          <w:t>.</w:t>
        </w:r>
      </w:hyperlink>
    </w:p>
    <w:p w:rsidR="007C5809" w:rsidRDefault="007C5809" w:rsidP="007C580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Основные показатели деятельности регулируемой организации на расчетный период регулирования 2015 год (объем необходимой валовой выручки и основные статьи расходов):</w:t>
      </w:r>
    </w:p>
    <w:p w:rsidR="007C5809" w:rsidRPr="00A46346" w:rsidRDefault="007C5809" w:rsidP="007C5809">
      <w:pPr>
        <w:autoSpaceDE w:val="0"/>
        <w:autoSpaceDN w:val="0"/>
        <w:adjustRightInd w:val="0"/>
        <w:spacing w:after="0" w:line="240" w:lineRule="auto"/>
        <w:ind w:firstLine="540"/>
        <w:jc w:val="right"/>
        <w:rPr>
          <w:rFonts w:ascii="Times New Roman" w:hAnsi="Times New Roman"/>
          <w:sz w:val="16"/>
          <w:szCs w:val="16"/>
        </w:rPr>
      </w:pPr>
    </w:p>
    <w:p w:rsidR="007C5809" w:rsidRDefault="007C5809" w:rsidP="007C5809">
      <w:pPr>
        <w:autoSpaceDE w:val="0"/>
        <w:autoSpaceDN w:val="0"/>
        <w:adjustRightInd w:val="0"/>
        <w:spacing w:after="0" w:line="240" w:lineRule="auto"/>
        <w:ind w:firstLine="540"/>
        <w:jc w:val="right"/>
        <w:rPr>
          <w:rFonts w:ascii="Times New Roman" w:hAnsi="Times New Roman"/>
          <w:sz w:val="24"/>
          <w:szCs w:val="24"/>
        </w:rPr>
      </w:pPr>
      <w:r>
        <w:rPr>
          <w:rFonts w:ascii="Times New Roman" w:hAnsi="Times New Roman"/>
          <w:sz w:val="24"/>
          <w:szCs w:val="24"/>
        </w:rPr>
        <w:t>рублей</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
        <w:gridCol w:w="4033"/>
        <w:gridCol w:w="2410"/>
        <w:gridCol w:w="1701"/>
        <w:gridCol w:w="1559"/>
      </w:tblGrid>
      <w:tr w:rsidR="007C5809" w:rsidRPr="00EE2E35" w:rsidTr="002A72B7">
        <w:trPr>
          <w:trHeight w:val="1687"/>
        </w:trPr>
        <w:tc>
          <w:tcPr>
            <w:tcW w:w="513"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 xml:space="preserve">№ </w:t>
            </w:r>
            <w:proofErr w:type="gramStart"/>
            <w:r w:rsidRPr="00EE2E35">
              <w:rPr>
                <w:rFonts w:ascii="Times New Roman" w:hAnsi="Times New Roman"/>
                <w:color w:val="000000"/>
              </w:rPr>
              <w:t>п</w:t>
            </w:r>
            <w:proofErr w:type="gramEnd"/>
            <w:r w:rsidRPr="00EE2E35">
              <w:rPr>
                <w:rFonts w:ascii="Times New Roman" w:hAnsi="Times New Roman"/>
                <w:color w:val="000000"/>
              </w:rPr>
              <w:t>/п</w:t>
            </w:r>
          </w:p>
        </w:tc>
        <w:tc>
          <w:tcPr>
            <w:tcW w:w="4033"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Наименование показателя</w:t>
            </w:r>
          </w:p>
        </w:tc>
        <w:tc>
          <w:tcPr>
            <w:tcW w:w="2410"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Расчетный период регулирования 2015 год по предложению ОАО "Оборонэнергосбыт"</w:t>
            </w:r>
          </w:p>
        </w:tc>
        <w:tc>
          <w:tcPr>
            <w:tcW w:w="1701"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 xml:space="preserve">Расчетный период регулирования 2015 год по предложению Департамента </w:t>
            </w:r>
          </w:p>
        </w:tc>
        <w:tc>
          <w:tcPr>
            <w:tcW w:w="1559"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Исключено/</w:t>
            </w:r>
            <w:r>
              <w:rPr>
                <w:rFonts w:ascii="Times New Roman" w:hAnsi="Times New Roman"/>
                <w:color w:val="000000"/>
              </w:rPr>
              <w:t xml:space="preserve"> </w:t>
            </w:r>
            <w:r w:rsidRPr="00EE2E35">
              <w:rPr>
                <w:rFonts w:ascii="Times New Roman" w:hAnsi="Times New Roman"/>
                <w:color w:val="000000"/>
              </w:rPr>
              <w:t>добавлено,</w:t>
            </w:r>
            <w:r>
              <w:rPr>
                <w:rFonts w:ascii="Times New Roman" w:hAnsi="Times New Roman"/>
                <w:color w:val="000000"/>
              </w:rPr>
              <w:t xml:space="preserve">              </w:t>
            </w:r>
            <w:r w:rsidRPr="00EE2E35">
              <w:rPr>
                <w:rFonts w:ascii="Times New Roman" w:hAnsi="Times New Roman"/>
                <w:color w:val="000000"/>
              </w:rPr>
              <w:t>-/+</w:t>
            </w:r>
          </w:p>
        </w:tc>
      </w:tr>
      <w:tr w:rsidR="007C5809" w:rsidRPr="00EE2E35" w:rsidTr="002A72B7">
        <w:trPr>
          <w:trHeight w:val="315"/>
        </w:trPr>
        <w:tc>
          <w:tcPr>
            <w:tcW w:w="513"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1</w:t>
            </w:r>
          </w:p>
        </w:tc>
        <w:tc>
          <w:tcPr>
            <w:tcW w:w="4033"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2</w:t>
            </w:r>
          </w:p>
        </w:tc>
        <w:tc>
          <w:tcPr>
            <w:tcW w:w="2410"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Pr>
                <w:rFonts w:ascii="Times New Roman" w:hAnsi="Times New Roman"/>
                <w:color w:val="000000"/>
              </w:rPr>
              <w:t>3</w:t>
            </w:r>
          </w:p>
        </w:tc>
        <w:tc>
          <w:tcPr>
            <w:tcW w:w="1701"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Pr>
                <w:rFonts w:ascii="Times New Roman" w:hAnsi="Times New Roman"/>
                <w:color w:val="000000"/>
              </w:rPr>
              <w:t>4</w:t>
            </w:r>
          </w:p>
        </w:tc>
        <w:tc>
          <w:tcPr>
            <w:tcW w:w="1559" w:type="dxa"/>
            <w:shd w:val="clear" w:color="auto" w:fill="auto"/>
            <w:noWrap/>
            <w:vAlign w:val="bottom"/>
            <w:hideMark/>
          </w:tcPr>
          <w:p w:rsidR="007C5809" w:rsidRPr="00EE2E35" w:rsidRDefault="007C5809" w:rsidP="002A72B7">
            <w:pPr>
              <w:spacing w:after="0" w:line="240" w:lineRule="auto"/>
              <w:jc w:val="center"/>
              <w:rPr>
                <w:rFonts w:ascii="Times New Roman" w:hAnsi="Times New Roman"/>
                <w:color w:val="000000"/>
              </w:rPr>
            </w:pPr>
            <w:r>
              <w:rPr>
                <w:rFonts w:ascii="Times New Roman" w:hAnsi="Times New Roman"/>
                <w:color w:val="000000"/>
              </w:rPr>
              <w:t>5</w:t>
            </w:r>
          </w:p>
        </w:tc>
      </w:tr>
      <w:tr w:rsidR="007C5809" w:rsidRPr="00EE2E35" w:rsidTr="002A72B7">
        <w:trPr>
          <w:trHeight w:val="1046"/>
        </w:trPr>
        <w:tc>
          <w:tcPr>
            <w:tcW w:w="513" w:type="dxa"/>
            <w:shd w:val="clear" w:color="auto" w:fill="auto"/>
            <w:noWrap/>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1</w:t>
            </w:r>
          </w:p>
        </w:tc>
        <w:tc>
          <w:tcPr>
            <w:tcW w:w="4033" w:type="dxa"/>
            <w:shd w:val="clear" w:color="auto" w:fill="auto"/>
            <w:vAlign w:val="center"/>
            <w:hideMark/>
          </w:tcPr>
          <w:p w:rsidR="007C5809" w:rsidRPr="00EE2E35" w:rsidRDefault="007C5809" w:rsidP="002A72B7">
            <w:pPr>
              <w:spacing w:after="0" w:line="240" w:lineRule="auto"/>
              <w:rPr>
                <w:rFonts w:ascii="Times New Roman" w:hAnsi="Times New Roman"/>
                <w:color w:val="000000"/>
              </w:rPr>
            </w:pPr>
            <w:r w:rsidRPr="00EE2E35">
              <w:rPr>
                <w:rFonts w:ascii="Times New Roman" w:hAnsi="Times New Roman"/>
                <w:color w:val="000000"/>
              </w:rPr>
              <w:t>Расходы на реализацию, относимые на услуги гарантирующего поставщика, уменьшающие налогооблагаемую базу налога на прибыль</w:t>
            </w:r>
          </w:p>
        </w:tc>
        <w:tc>
          <w:tcPr>
            <w:tcW w:w="2410"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 xml:space="preserve">    12 631 660,07   </w:t>
            </w:r>
          </w:p>
        </w:tc>
        <w:tc>
          <w:tcPr>
            <w:tcW w:w="1701"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3 718 565,37</w:t>
            </w:r>
          </w:p>
        </w:tc>
        <w:tc>
          <w:tcPr>
            <w:tcW w:w="1559"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-8 913 094,69</w:t>
            </w:r>
          </w:p>
        </w:tc>
      </w:tr>
      <w:tr w:rsidR="007C5809" w:rsidRPr="00EE2E35" w:rsidTr="002A72B7">
        <w:trPr>
          <w:trHeight w:val="972"/>
        </w:trPr>
        <w:tc>
          <w:tcPr>
            <w:tcW w:w="513" w:type="dxa"/>
            <w:shd w:val="clear" w:color="auto" w:fill="auto"/>
            <w:noWrap/>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2</w:t>
            </w:r>
          </w:p>
        </w:tc>
        <w:tc>
          <w:tcPr>
            <w:tcW w:w="4033" w:type="dxa"/>
            <w:shd w:val="clear" w:color="auto" w:fill="auto"/>
            <w:vAlign w:val="center"/>
            <w:hideMark/>
          </w:tcPr>
          <w:p w:rsidR="007C5809" w:rsidRPr="00EE2E35" w:rsidRDefault="007C5809" w:rsidP="002A72B7">
            <w:pPr>
              <w:spacing w:after="0" w:line="240" w:lineRule="auto"/>
              <w:rPr>
                <w:rFonts w:ascii="Times New Roman" w:hAnsi="Times New Roman"/>
                <w:color w:val="000000"/>
              </w:rPr>
            </w:pPr>
            <w:r w:rsidRPr="00EE2E35">
              <w:rPr>
                <w:rFonts w:ascii="Times New Roman" w:hAnsi="Times New Roman"/>
                <w:color w:val="000000"/>
              </w:rPr>
              <w:t xml:space="preserve">Внереализационные расходы, относимые на услуги гарантирующего поставщика, уменьшающие налогооблагаемую базу налога на прибыль </w:t>
            </w:r>
          </w:p>
        </w:tc>
        <w:tc>
          <w:tcPr>
            <w:tcW w:w="2410"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 xml:space="preserve">        406 145,33   </w:t>
            </w:r>
          </w:p>
        </w:tc>
        <w:tc>
          <w:tcPr>
            <w:tcW w:w="1701"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0,00</w:t>
            </w:r>
          </w:p>
        </w:tc>
        <w:tc>
          <w:tcPr>
            <w:tcW w:w="1559"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-406 145,33</w:t>
            </w:r>
          </w:p>
        </w:tc>
      </w:tr>
      <w:tr w:rsidR="007C5809" w:rsidRPr="00EE2E35" w:rsidTr="002A72B7">
        <w:trPr>
          <w:trHeight w:val="300"/>
        </w:trPr>
        <w:tc>
          <w:tcPr>
            <w:tcW w:w="513" w:type="dxa"/>
            <w:shd w:val="clear" w:color="auto" w:fill="auto"/>
            <w:noWrap/>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3</w:t>
            </w:r>
          </w:p>
        </w:tc>
        <w:tc>
          <w:tcPr>
            <w:tcW w:w="4033" w:type="dxa"/>
            <w:shd w:val="clear" w:color="auto" w:fill="auto"/>
            <w:vAlign w:val="center"/>
            <w:hideMark/>
          </w:tcPr>
          <w:p w:rsidR="007C5809" w:rsidRPr="00EE2E35" w:rsidRDefault="007C5809" w:rsidP="002A72B7">
            <w:pPr>
              <w:spacing w:after="0" w:line="240" w:lineRule="auto"/>
              <w:rPr>
                <w:rFonts w:ascii="Times New Roman" w:hAnsi="Times New Roman"/>
                <w:color w:val="000000"/>
              </w:rPr>
            </w:pPr>
            <w:r w:rsidRPr="00EE2E35">
              <w:rPr>
                <w:rFonts w:ascii="Times New Roman" w:hAnsi="Times New Roman"/>
                <w:color w:val="000000"/>
              </w:rPr>
              <w:t>Необходимая прибыль</w:t>
            </w:r>
          </w:p>
        </w:tc>
        <w:tc>
          <w:tcPr>
            <w:tcW w:w="2410"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 xml:space="preserve">        123 680,57   </w:t>
            </w:r>
          </w:p>
        </w:tc>
        <w:tc>
          <w:tcPr>
            <w:tcW w:w="1701"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37 164,79</w:t>
            </w:r>
          </w:p>
        </w:tc>
        <w:tc>
          <w:tcPr>
            <w:tcW w:w="1559"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-86 515,79</w:t>
            </w:r>
          </w:p>
        </w:tc>
      </w:tr>
      <w:tr w:rsidR="007C5809" w:rsidRPr="00EE2E35" w:rsidTr="002A72B7">
        <w:trPr>
          <w:trHeight w:val="505"/>
        </w:trPr>
        <w:tc>
          <w:tcPr>
            <w:tcW w:w="513" w:type="dxa"/>
            <w:shd w:val="clear" w:color="auto" w:fill="auto"/>
            <w:noWrap/>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4</w:t>
            </w:r>
          </w:p>
        </w:tc>
        <w:tc>
          <w:tcPr>
            <w:tcW w:w="4033" w:type="dxa"/>
            <w:shd w:val="clear" w:color="auto" w:fill="auto"/>
            <w:vAlign w:val="center"/>
            <w:hideMark/>
          </w:tcPr>
          <w:p w:rsidR="007C5809" w:rsidRPr="00EE2E35" w:rsidRDefault="007C5809" w:rsidP="002A72B7">
            <w:pPr>
              <w:spacing w:after="0" w:line="240" w:lineRule="auto"/>
              <w:rPr>
                <w:rFonts w:ascii="Times New Roman" w:hAnsi="Times New Roman"/>
                <w:color w:val="000000"/>
              </w:rPr>
            </w:pPr>
            <w:r w:rsidRPr="00EE2E35">
              <w:rPr>
                <w:rFonts w:ascii="Times New Roman" w:hAnsi="Times New Roman"/>
                <w:color w:val="000000"/>
              </w:rPr>
              <w:t xml:space="preserve">Необходимая валовая выручка (НВВ) </w:t>
            </w:r>
            <w:proofErr w:type="gramStart"/>
            <w:r w:rsidRPr="00EE2E35">
              <w:rPr>
                <w:rFonts w:ascii="Times New Roman" w:hAnsi="Times New Roman"/>
                <w:color w:val="000000"/>
              </w:rPr>
              <w:t xml:space="preserve">( </w:t>
            </w:r>
            <w:proofErr w:type="gramEnd"/>
            <w:r w:rsidRPr="00EE2E35">
              <w:rPr>
                <w:rFonts w:ascii="Times New Roman" w:hAnsi="Times New Roman"/>
                <w:color w:val="000000"/>
              </w:rPr>
              <w:t>п. 1 + п. 2 + п. 3 )</w:t>
            </w:r>
          </w:p>
        </w:tc>
        <w:tc>
          <w:tcPr>
            <w:tcW w:w="2410"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 xml:space="preserve">    13 161 485,97   </w:t>
            </w:r>
          </w:p>
        </w:tc>
        <w:tc>
          <w:tcPr>
            <w:tcW w:w="1701"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3 755 730,16</w:t>
            </w:r>
          </w:p>
        </w:tc>
        <w:tc>
          <w:tcPr>
            <w:tcW w:w="1559"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-9 405 755,81</w:t>
            </w:r>
          </w:p>
        </w:tc>
      </w:tr>
      <w:tr w:rsidR="007C5809" w:rsidRPr="00EE2E35" w:rsidTr="002A72B7">
        <w:trPr>
          <w:trHeight w:val="1118"/>
        </w:trPr>
        <w:tc>
          <w:tcPr>
            <w:tcW w:w="513" w:type="dxa"/>
            <w:shd w:val="clear" w:color="auto" w:fill="auto"/>
            <w:noWrap/>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4.1</w:t>
            </w:r>
          </w:p>
        </w:tc>
        <w:tc>
          <w:tcPr>
            <w:tcW w:w="4033" w:type="dxa"/>
            <w:shd w:val="clear" w:color="auto" w:fill="auto"/>
            <w:vAlign w:val="center"/>
            <w:hideMark/>
          </w:tcPr>
          <w:p w:rsidR="007C5809" w:rsidRPr="00EE2E35" w:rsidRDefault="007C5809" w:rsidP="002A72B7">
            <w:pPr>
              <w:spacing w:after="0" w:line="240" w:lineRule="auto"/>
              <w:rPr>
                <w:rFonts w:ascii="Times New Roman" w:hAnsi="Times New Roman"/>
                <w:color w:val="000000"/>
              </w:rPr>
            </w:pPr>
            <w:r w:rsidRPr="00EE2E35">
              <w:rPr>
                <w:rFonts w:ascii="Times New Roman" w:hAnsi="Times New Roman"/>
                <w:color w:val="000000"/>
              </w:rPr>
              <w:t>Необходимая валовая выручка, обеспечивающая компенсацию экономически обоснованных расходов на обслуживание всех групп потребителей</w:t>
            </w:r>
          </w:p>
        </w:tc>
        <w:tc>
          <w:tcPr>
            <w:tcW w:w="2410"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r w:rsidRPr="00EE2E35">
              <w:rPr>
                <w:rFonts w:ascii="Times New Roman" w:hAnsi="Times New Roman"/>
                <w:color w:val="000000"/>
              </w:rPr>
              <w:t xml:space="preserve">    13 161 485,97   </w:t>
            </w:r>
          </w:p>
        </w:tc>
        <w:tc>
          <w:tcPr>
            <w:tcW w:w="1701"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3 755 730,16</w:t>
            </w:r>
          </w:p>
        </w:tc>
        <w:tc>
          <w:tcPr>
            <w:tcW w:w="1559"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r w:rsidRPr="00EE2E35">
              <w:rPr>
                <w:rFonts w:ascii="Times New Roman" w:hAnsi="Times New Roman"/>
                <w:color w:val="000000"/>
              </w:rPr>
              <w:t>-9 405 755,81</w:t>
            </w:r>
          </w:p>
        </w:tc>
      </w:tr>
      <w:tr w:rsidR="007C5809" w:rsidRPr="00EE2E35" w:rsidTr="002A72B7">
        <w:trPr>
          <w:trHeight w:val="377"/>
        </w:trPr>
        <w:tc>
          <w:tcPr>
            <w:tcW w:w="513" w:type="dxa"/>
            <w:shd w:val="clear" w:color="auto" w:fill="auto"/>
            <w:noWrap/>
            <w:vAlign w:val="center"/>
            <w:hideMark/>
          </w:tcPr>
          <w:p w:rsidR="007C5809" w:rsidRPr="00EE2E35" w:rsidRDefault="007C5809" w:rsidP="002A72B7">
            <w:pPr>
              <w:spacing w:after="0" w:line="240" w:lineRule="auto"/>
              <w:jc w:val="center"/>
              <w:rPr>
                <w:rFonts w:ascii="Times New Roman" w:hAnsi="Times New Roman"/>
                <w:color w:val="000000"/>
              </w:rPr>
            </w:pPr>
          </w:p>
        </w:tc>
        <w:tc>
          <w:tcPr>
            <w:tcW w:w="4033" w:type="dxa"/>
            <w:shd w:val="clear" w:color="auto" w:fill="auto"/>
            <w:vAlign w:val="center"/>
            <w:hideMark/>
          </w:tcPr>
          <w:p w:rsidR="007C5809" w:rsidRPr="00EE2E35" w:rsidRDefault="007C5809" w:rsidP="002A72B7">
            <w:pPr>
              <w:spacing w:after="0" w:line="240" w:lineRule="auto"/>
              <w:rPr>
                <w:rFonts w:ascii="Times New Roman" w:hAnsi="Times New Roman"/>
                <w:color w:val="000000"/>
              </w:rPr>
            </w:pPr>
            <w:r>
              <w:rPr>
                <w:rFonts w:ascii="Times New Roman" w:hAnsi="Times New Roman"/>
                <w:color w:val="000000"/>
              </w:rPr>
              <w:t>из них по статьям расходов:</w:t>
            </w:r>
          </w:p>
        </w:tc>
        <w:tc>
          <w:tcPr>
            <w:tcW w:w="2410" w:type="dxa"/>
            <w:shd w:val="clear" w:color="auto" w:fill="auto"/>
            <w:vAlign w:val="center"/>
            <w:hideMark/>
          </w:tcPr>
          <w:p w:rsidR="007C5809" w:rsidRPr="00EE2E35" w:rsidRDefault="007C5809" w:rsidP="002A72B7">
            <w:pPr>
              <w:spacing w:after="0" w:line="240" w:lineRule="auto"/>
              <w:jc w:val="center"/>
              <w:rPr>
                <w:rFonts w:ascii="Times New Roman" w:hAnsi="Times New Roman"/>
                <w:color w:val="000000"/>
              </w:rPr>
            </w:pPr>
          </w:p>
        </w:tc>
        <w:tc>
          <w:tcPr>
            <w:tcW w:w="1701"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p>
        </w:tc>
        <w:tc>
          <w:tcPr>
            <w:tcW w:w="1559" w:type="dxa"/>
            <w:shd w:val="clear" w:color="auto" w:fill="auto"/>
            <w:noWrap/>
            <w:vAlign w:val="center"/>
            <w:hideMark/>
          </w:tcPr>
          <w:p w:rsidR="007C5809" w:rsidRPr="00EE2E35" w:rsidRDefault="007C5809" w:rsidP="002A72B7">
            <w:pPr>
              <w:spacing w:after="0" w:line="240" w:lineRule="auto"/>
              <w:jc w:val="right"/>
              <w:rPr>
                <w:rFonts w:ascii="Times New Roman" w:hAnsi="Times New Roman"/>
                <w:color w:val="000000"/>
              </w:rPr>
            </w:pPr>
          </w:p>
        </w:tc>
      </w:tr>
      <w:tr w:rsidR="007C5809" w:rsidRPr="00EE2E35" w:rsidTr="002A72B7">
        <w:trPr>
          <w:trHeight w:val="425"/>
        </w:trPr>
        <w:tc>
          <w:tcPr>
            <w:tcW w:w="513" w:type="dxa"/>
            <w:shd w:val="clear" w:color="auto" w:fill="auto"/>
            <w:noWrap/>
            <w:vAlign w:val="center"/>
            <w:hideMark/>
          </w:tcPr>
          <w:p w:rsidR="007C5809" w:rsidRPr="00EE2E35" w:rsidRDefault="007C5809" w:rsidP="002A72B7">
            <w:pPr>
              <w:spacing w:after="0" w:line="240" w:lineRule="auto"/>
              <w:jc w:val="center"/>
              <w:rPr>
                <w:rFonts w:ascii="Times New Roman" w:hAnsi="Times New Roman"/>
                <w:color w:val="000000"/>
              </w:rPr>
            </w:pPr>
          </w:p>
        </w:tc>
        <w:tc>
          <w:tcPr>
            <w:tcW w:w="4033" w:type="dxa"/>
            <w:shd w:val="clear" w:color="auto" w:fill="auto"/>
            <w:vAlign w:val="center"/>
            <w:hideMark/>
          </w:tcPr>
          <w:p w:rsidR="007C5809" w:rsidRPr="00AF11E5" w:rsidRDefault="007C5809" w:rsidP="002A72B7">
            <w:pPr>
              <w:spacing w:after="0" w:line="240" w:lineRule="auto"/>
              <w:rPr>
                <w:rFonts w:ascii="Times New Roman" w:hAnsi="Times New Roman"/>
                <w:bCs/>
                <w:color w:val="000000"/>
              </w:rPr>
            </w:pPr>
            <w:r w:rsidRPr="00AF11E5">
              <w:rPr>
                <w:rFonts w:ascii="Times New Roman" w:hAnsi="Times New Roman"/>
                <w:bCs/>
                <w:color w:val="000000"/>
              </w:rPr>
              <w:t>Материальные расходы</w:t>
            </w:r>
          </w:p>
        </w:tc>
        <w:tc>
          <w:tcPr>
            <w:tcW w:w="2410" w:type="dxa"/>
            <w:shd w:val="clear" w:color="auto" w:fill="auto"/>
            <w:vAlign w:val="center"/>
            <w:hideMark/>
          </w:tcPr>
          <w:p w:rsidR="007C5809" w:rsidRPr="00AF11E5" w:rsidRDefault="007C5809" w:rsidP="002A72B7">
            <w:pPr>
              <w:spacing w:after="0" w:line="240" w:lineRule="auto"/>
              <w:jc w:val="right"/>
              <w:rPr>
                <w:rFonts w:ascii="Times New Roman" w:hAnsi="Times New Roman"/>
                <w:bCs/>
                <w:color w:val="000000"/>
              </w:rPr>
            </w:pPr>
            <w:r w:rsidRPr="00AF11E5">
              <w:rPr>
                <w:rFonts w:ascii="Times New Roman" w:hAnsi="Times New Roman"/>
                <w:bCs/>
                <w:color w:val="000000"/>
              </w:rPr>
              <w:t xml:space="preserve">        485 329,594   </w:t>
            </w:r>
          </w:p>
        </w:tc>
        <w:tc>
          <w:tcPr>
            <w:tcW w:w="1701" w:type="dxa"/>
            <w:shd w:val="clear" w:color="auto" w:fill="auto"/>
            <w:noWrap/>
            <w:vAlign w:val="center"/>
            <w:hideMark/>
          </w:tcPr>
          <w:p w:rsidR="007C5809" w:rsidRPr="00AF11E5" w:rsidRDefault="007C5809" w:rsidP="002A72B7">
            <w:pPr>
              <w:spacing w:after="0" w:line="240" w:lineRule="auto"/>
              <w:rPr>
                <w:rFonts w:ascii="Times New Roman" w:hAnsi="Times New Roman"/>
                <w:bCs/>
                <w:color w:val="000000"/>
              </w:rPr>
            </w:pPr>
            <w:r w:rsidRPr="00AF11E5">
              <w:rPr>
                <w:rFonts w:ascii="Times New Roman" w:hAnsi="Times New Roman"/>
                <w:bCs/>
                <w:color w:val="000000"/>
              </w:rPr>
              <w:t xml:space="preserve">      205 830,47   </w:t>
            </w:r>
          </w:p>
        </w:tc>
        <w:tc>
          <w:tcPr>
            <w:tcW w:w="1559" w:type="dxa"/>
            <w:shd w:val="clear" w:color="auto" w:fill="auto"/>
            <w:noWrap/>
            <w:vAlign w:val="center"/>
            <w:hideMark/>
          </w:tcPr>
          <w:p w:rsidR="007C5809" w:rsidRPr="00AF11E5" w:rsidRDefault="007C5809" w:rsidP="002A72B7">
            <w:pPr>
              <w:spacing w:after="0" w:line="240" w:lineRule="auto"/>
              <w:rPr>
                <w:rFonts w:ascii="Times New Roman" w:hAnsi="Times New Roman"/>
                <w:color w:val="000000"/>
              </w:rPr>
            </w:pPr>
            <w:r w:rsidRPr="00AF11E5">
              <w:rPr>
                <w:rFonts w:ascii="Times New Roman" w:hAnsi="Times New Roman"/>
                <w:color w:val="000000"/>
              </w:rPr>
              <w:t xml:space="preserve">-   279 499,13   </w:t>
            </w:r>
          </w:p>
        </w:tc>
      </w:tr>
      <w:tr w:rsidR="007C5809" w:rsidRPr="00EE2E35" w:rsidTr="002A72B7">
        <w:trPr>
          <w:trHeight w:val="416"/>
        </w:trPr>
        <w:tc>
          <w:tcPr>
            <w:tcW w:w="513" w:type="dxa"/>
            <w:shd w:val="clear" w:color="auto" w:fill="auto"/>
            <w:noWrap/>
            <w:vAlign w:val="center"/>
            <w:hideMark/>
          </w:tcPr>
          <w:p w:rsidR="007C5809" w:rsidRPr="00EE2E35" w:rsidRDefault="007C5809" w:rsidP="002A72B7">
            <w:pPr>
              <w:spacing w:after="0" w:line="240" w:lineRule="auto"/>
              <w:jc w:val="center"/>
              <w:rPr>
                <w:rFonts w:ascii="Times New Roman" w:hAnsi="Times New Roman"/>
                <w:color w:val="000000"/>
              </w:rPr>
            </w:pPr>
          </w:p>
        </w:tc>
        <w:tc>
          <w:tcPr>
            <w:tcW w:w="4033" w:type="dxa"/>
            <w:shd w:val="clear" w:color="auto" w:fill="auto"/>
            <w:vAlign w:val="center"/>
            <w:hideMark/>
          </w:tcPr>
          <w:p w:rsidR="007C5809" w:rsidRPr="00AF11E5" w:rsidRDefault="007C5809" w:rsidP="002A72B7">
            <w:pPr>
              <w:spacing w:after="0" w:line="240" w:lineRule="auto"/>
              <w:rPr>
                <w:rFonts w:ascii="Times New Roman" w:hAnsi="Times New Roman"/>
                <w:bCs/>
                <w:color w:val="000000"/>
              </w:rPr>
            </w:pPr>
            <w:r w:rsidRPr="00AF11E5">
              <w:rPr>
                <w:rFonts w:ascii="Times New Roman" w:hAnsi="Times New Roman"/>
                <w:bCs/>
                <w:color w:val="000000"/>
              </w:rPr>
              <w:t>Амортизационные отчисления</w:t>
            </w:r>
          </w:p>
        </w:tc>
        <w:tc>
          <w:tcPr>
            <w:tcW w:w="2410" w:type="dxa"/>
            <w:shd w:val="clear" w:color="auto" w:fill="auto"/>
            <w:vAlign w:val="center"/>
            <w:hideMark/>
          </w:tcPr>
          <w:p w:rsidR="007C5809" w:rsidRPr="00AF11E5" w:rsidRDefault="007C5809" w:rsidP="002A72B7">
            <w:pPr>
              <w:spacing w:after="0" w:line="240" w:lineRule="auto"/>
              <w:jc w:val="right"/>
              <w:rPr>
                <w:rFonts w:ascii="Times New Roman" w:hAnsi="Times New Roman"/>
                <w:bCs/>
                <w:color w:val="000000"/>
              </w:rPr>
            </w:pPr>
            <w:r w:rsidRPr="00AF11E5">
              <w:rPr>
                <w:rFonts w:ascii="Times New Roman" w:hAnsi="Times New Roman"/>
                <w:bCs/>
                <w:color w:val="000000"/>
              </w:rPr>
              <w:t xml:space="preserve">        320 053,458   </w:t>
            </w:r>
          </w:p>
        </w:tc>
        <w:tc>
          <w:tcPr>
            <w:tcW w:w="1701" w:type="dxa"/>
            <w:shd w:val="clear" w:color="auto" w:fill="auto"/>
            <w:noWrap/>
            <w:vAlign w:val="center"/>
            <w:hideMark/>
          </w:tcPr>
          <w:p w:rsidR="007C5809" w:rsidRPr="00AF11E5" w:rsidRDefault="007C5809" w:rsidP="002A72B7">
            <w:pPr>
              <w:spacing w:after="0" w:line="240" w:lineRule="auto"/>
              <w:rPr>
                <w:rFonts w:ascii="Times New Roman" w:hAnsi="Times New Roman"/>
                <w:bCs/>
                <w:color w:val="000000"/>
              </w:rPr>
            </w:pPr>
            <w:r w:rsidRPr="00AF11E5">
              <w:rPr>
                <w:rFonts w:ascii="Times New Roman" w:hAnsi="Times New Roman"/>
                <w:bCs/>
                <w:color w:val="000000"/>
              </w:rPr>
              <w:t xml:space="preserve">      181 159,80   </w:t>
            </w:r>
          </w:p>
        </w:tc>
        <w:tc>
          <w:tcPr>
            <w:tcW w:w="1559" w:type="dxa"/>
            <w:shd w:val="clear" w:color="auto" w:fill="auto"/>
            <w:noWrap/>
            <w:vAlign w:val="center"/>
            <w:hideMark/>
          </w:tcPr>
          <w:p w:rsidR="007C5809" w:rsidRPr="00AF11E5" w:rsidRDefault="007C5809" w:rsidP="002A72B7">
            <w:pPr>
              <w:spacing w:after="0" w:line="240" w:lineRule="auto"/>
              <w:rPr>
                <w:rFonts w:ascii="Times New Roman" w:hAnsi="Times New Roman"/>
                <w:color w:val="000000"/>
              </w:rPr>
            </w:pPr>
            <w:r w:rsidRPr="00AF11E5">
              <w:rPr>
                <w:rFonts w:ascii="Times New Roman" w:hAnsi="Times New Roman"/>
                <w:color w:val="000000"/>
              </w:rPr>
              <w:t xml:space="preserve">-   138 893,66   </w:t>
            </w:r>
          </w:p>
        </w:tc>
      </w:tr>
      <w:tr w:rsidR="007C5809" w:rsidRPr="00EE2E35" w:rsidTr="002A72B7">
        <w:trPr>
          <w:trHeight w:val="415"/>
        </w:trPr>
        <w:tc>
          <w:tcPr>
            <w:tcW w:w="513" w:type="dxa"/>
            <w:shd w:val="clear" w:color="auto" w:fill="auto"/>
            <w:noWrap/>
            <w:vAlign w:val="center"/>
            <w:hideMark/>
          </w:tcPr>
          <w:p w:rsidR="007C5809" w:rsidRPr="00EE2E35" w:rsidRDefault="007C5809" w:rsidP="002A72B7">
            <w:pPr>
              <w:spacing w:after="0" w:line="240" w:lineRule="auto"/>
              <w:jc w:val="center"/>
              <w:rPr>
                <w:rFonts w:ascii="Times New Roman" w:hAnsi="Times New Roman"/>
                <w:color w:val="000000"/>
              </w:rPr>
            </w:pPr>
          </w:p>
        </w:tc>
        <w:tc>
          <w:tcPr>
            <w:tcW w:w="4033" w:type="dxa"/>
            <w:shd w:val="clear" w:color="auto" w:fill="auto"/>
            <w:vAlign w:val="center"/>
            <w:hideMark/>
          </w:tcPr>
          <w:p w:rsidR="007C5809" w:rsidRPr="00AF11E5" w:rsidRDefault="007C5809" w:rsidP="002A72B7">
            <w:pPr>
              <w:spacing w:after="0" w:line="240" w:lineRule="auto"/>
              <w:rPr>
                <w:rFonts w:ascii="Times New Roman" w:hAnsi="Times New Roman"/>
                <w:bCs/>
                <w:color w:val="000000"/>
              </w:rPr>
            </w:pPr>
            <w:r w:rsidRPr="00AF11E5">
              <w:rPr>
                <w:rFonts w:ascii="Times New Roman" w:hAnsi="Times New Roman"/>
                <w:bCs/>
                <w:color w:val="000000"/>
              </w:rPr>
              <w:t>Расходы на оплату труда</w:t>
            </w:r>
          </w:p>
        </w:tc>
        <w:tc>
          <w:tcPr>
            <w:tcW w:w="2410" w:type="dxa"/>
            <w:shd w:val="clear" w:color="auto" w:fill="auto"/>
            <w:vAlign w:val="center"/>
            <w:hideMark/>
          </w:tcPr>
          <w:p w:rsidR="007C5809" w:rsidRPr="00AF11E5" w:rsidRDefault="007C5809" w:rsidP="002A72B7">
            <w:pPr>
              <w:spacing w:after="0" w:line="240" w:lineRule="auto"/>
              <w:jc w:val="right"/>
              <w:rPr>
                <w:rFonts w:ascii="Times New Roman" w:hAnsi="Times New Roman"/>
                <w:bCs/>
                <w:color w:val="000000"/>
              </w:rPr>
            </w:pPr>
            <w:r w:rsidRPr="00AF11E5">
              <w:rPr>
                <w:rFonts w:ascii="Times New Roman" w:hAnsi="Times New Roman"/>
                <w:bCs/>
                <w:color w:val="000000"/>
              </w:rPr>
              <w:t xml:space="preserve">     7 219 265,609   </w:t>
            </w:r>
          </w:p>
        </w:tc>
        <w:tc>
          <w:tcPr>
            <w:tcW w:w="1701" w:type="dxa"/>
            <w:shd w:val="clear" w:color="auto" w:fill="auto"/>
            <w:noWrap/>
            <w:vAlign w:val="center"/>
            <w:hideMark/>
          </w:tcPr>
          <w:p w:rsidR="007C5809" w:rsidRPr="00AF11E5" w:rsidRDefault="007C5809" w:rsidP="002A72B7">
            <w:pPr>
              <w:spacing w:after="0" w:line="240" w:lineRule="auto"/>
              <w:rPr>
                <w:rFonts w:ascii="Times New Roman" w:hAnsi="Times New Roman"/>
                <w:bCs/>
                <w:color w:val="000000"/>
              </w:rPr>
            </w:pPr>
            <w:r w:rsidRPr="00AF11E5">
              <w:rPr>
                <w:rFonts w:ascii="Times New Roman" w:hAnsi="Times New Roman"/>
                <w:bCs/>
                <w:color w:val="000000"/>
              </w:rPr>
              <w:t xml:space="preserve">   2 357 447,26   </w:t>
            </w:r>
          </w:p>
        </w:tc>
        <w:tc>
          <w:tcPr>
            <w:tcW w:w="1559" w:type="dxa"/>
            <w:shd w:val="clear" w:color="auto" w:fill="auto"/>
            <w:noWrap/>
            <w:vAlign w:val="center"/>
            <w:hideMark/>
          </w:tcPr>
          <w:p w:rsidR="007C5809" w:rsidRPr="00AF11E5" w:rsidRDefault="007C5809" w:rsidP="002A72B7">
            <w:pPr>
              <w:spacing w:after="0" w:line="240" w:lineRule="auto"/>
              <w:rPr>
                <w:rFonts w:ascii="Times New Roman" w:hAnsi="Times New Roman"/>
                <w:color w:val="000000"/>
              </w:rPr>
            </w:pPr>
            <w:r w:rsidRPr="00AF11E5">
              <w:rPr>
                <w:rFonts w:ascii="Times New Roman" w:hAnsi="Times New Roman"/>
                <w:color w:val="000000"/>
              </w:rPr>
              <w:t xml:space="preserve">- 4 861 818,35   </w:t>
            </w:r>
          </w:p>
        </w:tc>
      </w:tr>
      <w:tr w:rsidR="007C5809" w:rsidRPr="00EE2E35" w:rsidTr="002A72B7">
        <w:trPr>
          <w:trHeight w:val="415"/>
        </w:trPr>
        <w:tc>
          <w:tcPr>
            <w:tcW w:w="513" w:type="dxa"/>
            <w:shd w:val="clear" w:color="auto" w:fill="auto"/>
            <w:noWrap/>
            <w:vAlign w:val="center"/>
            <w:hideMark/>
          </w:tcPr>
          <w:p w:rsidR="007C5809" w:rsidRPr="00EE2E35" w:rsidRDefault="007C5809" w:rsidP="002A72B7">
            <w:pPr>
              <w:spacing w:after="0" w:line="240" w:lineRule="auto"/>
              <w:jc w:val="center"/>
              <w:rPr>
                <w:rFonts w:ascii="Times New Roman" w:hAnsi="Times New Roman"/>
                <w:color w:val="000000"/>
              </w:rPr>
            </w:pPr>
          </w:p>
        </w:tc>
        <w:tc>
          <w:tcPr>
            <w:tcW w:w="4033" w:type="dxa"/>
            <w:shd w:val="clear" w:color="auto" w:fill="auto"/>
            <w:vAlign w:val="center"/>
            <w:hideMark/>
          </w:tcPr>
          <w:p w:rsidR="007C5809" w:rsidRPr="00AF11E5" w:rsidRDefault="007C5809" w:rsidP="002A72B7">
            <w:pPr>
              <w:spacing w:after="0" w:line="240" w:lineRule="auto"/>
              <w:rPr>
                <w:rFonts w:ascii="Times New Roman" w:hAnsi="Times New Roman"/>
                <w:bCs/>
                <w:color w:val="000000"/>
              </w:rPr>
            </w:pPr>
            <w:r w:rsidRPr="00AF11E5">
              <w:rPr>
                <w:rFonts w:ascii="Times New Roman" w:hAnsi="Times New Roman"/>
                <w:bCs/>
                <w:color w:val="000000"/>
              </w:rPr>
              <w:t>Прочие расходы</w:t>
            </w:r>
          </w:p>
        </w:tc>
        <w:tc>
          <w:tcPr>
            <w:tcW w:w="2410" w:type="dxa"/>
            <w:shd w:val="clear" w:color="auto" w:fill="auto"/>
            <w:vAlign w:val="center"/>
            <w:hideMark/>
          </w:tcPr>
          <w:p w:rsidR="007C5809" w:rsidRPr="00AF11E5" w:rsidRDefault="007C5809" w:rsidP="002A72B7">
            <w:pPr>
              <w:spacing w:after="0" w:line="240" w:lineRule="auto"/>
              <w:jc w:val="right"/>
              <w:rPr>
                <w:rFonts w:ascii="Times New Roman" w:hAnsi="Times New Roman"/>
                <w:bCs/>
                <w:color w:val="000000"/>
              </w:rPr>
            </w:pPr>
            <w:r w:rsidRPr="00AF11E5">
              <w:rPr>
                <w:rFonts w:ascii="Times New Roman" w:hAnsi="Times New Roman"/>
                <w:bCs/>
                <w:color w:val="000000"/>
              </w:rPr>
              <w:t xml:space="preserve">     4 607 011,404   </w:t>
            </w:r>
          </w:p>
        </w:tc>
        <w:tc>
          <w:tcPr>
            <w:tcW w:w="1701" w:type="dxa"/>
            <w:shd w:val="clear" w:color="auto" w:fill="auto"/>
            <w:noWrap/>
            <w:vAlign w:val="center"/>
            <w:hideMark/>
          </w:tcPr>
          <w:p w:rsidR="007C5809" w:rsidRPr="00AF11E5" w:rsidRDefault="007C5809" w:rsidP="002A72B7">
            <w:pPr>
              <w:spacing w:after="0" w:line="240" w:lineRule="auto"/>
              <w:rPr>
                <w:rFonts w:ascii="Times New Roman" w:hAnsi="Times New Roman"/>
                <w:bCs/>
                <w:color w:val="000000"/>
              </w:rPr>
            </w:pPr>
            <w:r w:rsidRPr="00AF11E5">
              <w:rPr>
                <w:rFonts w:ascii="Times New Roman" w:hAnsi="Times New Roman"/>
                <w:bCs/>
                <w:color w:val="000000"/>
              </w:rPr>
              <w:t xml:space="preserve">      974 127,85   </w:t>
            </w:r>
          </w:p>
        </w:tc>
        <w:tc>
          <w:tcPr>
            <w:tcW w:w="1559" w:type="dxa"/>
            <w:shd w:val="clear" w:color="auto" w:fill="auto"/>
            <w:noWrap/>
            <w:vAlign w:val="center"/>
            <w:hideMark/>
          </w:tcPr>
          <w:p w:rsidR="007C5809" w:rsidRPr="00AF11E5" w:rsidRDefault="007C5809" w:rsidP="002A72B7">
            <w:pPr>
              <w:spacing w:after="0" w:line="240" w:lineRule="auto"/>
              <w:rPr>
                <w:rFonts w:ascii="Times New Roman" w:hAnsi="Times New Roman"/>
                <w:color w:val="000000"/>
              </w:rPr>
            </w:pPr>
            <w:r w:rsidRPr="00AF11E5">
              <w:rPr>
                <w:rFonts w:ascii="Times New Roman" w:hAnsi="Times New Roman"/>
                <w:color w:val="000000"/>
              </w:rPr>
              <w:t xml:space="preserve">- 3 632 883,55   </w:t>
            </w:r>
          </w:p>
        </w:tc>
      </w:tr>
    </w:tbl>
    <w:p w:rsidR="007C5809" w:rsidRDefault="007C5809" w:rsidP="007C5809">
      <w:pPr>
        <w:spacing w:after="0" w:line="240" w:lineRule="auto"/>
        <w:ind w:firstLine="709"/>
        <w:jc w:val="both"/>
        <w:rPr>
          <w:rFonts w:ascii="Times New Roman" w:hAnsi="Times New Roman"/>
          <w:sz w:val="24"/>
          <w:szCs w:val="24"/>
        </w:rPr>
      </w:pPr>
    </w:p>
    <w:p w:rsidR="007C5809" w:rsidRPr="009046D4" w:rsidRDefault="007C5809" w:rsidP="007C5809">
      <w:pPr>
        <w:spacing w:after="0" w:line="240" w:lineRule="auto"/>
        <w:ind w:firstLine="709"/>
        <w:jc w:val="both"/>
        <w:rPr>
          <w:rFonts w:ascii="Times New Roman" w:hAnsi="Times New Roman"/>
          <w:sz w:val="24"/>
          <w:szCs w:val="24"/>
        </w:rPr>
      </w:pPr>
      <w:r w:rsidRPr="009046D4">
        <w:rPr>
          <w:rFonts w:ascii="Times New Roman" w:hAnsi="Times New Roman"/>
          <w:sz w:val="24"/>
          <w:szCs w:val="24"/>
        </w:rPr>
        <w:t>Базой для расчета сбытовых надбавок</w:t>
      </w:r>
      <w:r>
        <w:rPr>
          <w:rFonts w:ascii="Times New Roman" w:hAnsi="Times New Roman"/>
          <w:sz w:val="24"/>
          <w:szCs w:val="24"/>
        </w:rPr>
        <w:t xml:space="preserve"> на 2015 год является</w:t>
      </w:r>
      <w:r w:rsidRPr="009046D4">
        <w:rPr>
          <w:rFonts w:ascii="Times New Roman" w:hAnsi="Times New Roman"/>
          <w:sz w:val="24"/>
          <w:szCs w:val="24"/>
        </w:rPr>
        <w:t xml:space="preserve">  фактически</w:t>
      </w:r>
      <w:r>
        <w:rPr>
          <w:rFonts w:ascii="Times New Roman" w:hAnsi="Times New Roman"/>
          <w:sz w:val="24"/>
          <w:szCs w:val="24"/>
        </w:rPr>
        <w:t>е</w:t>
      </w:r>
      <w:r w:rsidRPr="009046D4">
        <w:rPr>
          <w:rFonts w:ascii="Times New Roman" w:hAnsi="Times New Roman"/>
          <w:sz w:val="24"/>
          <w:szCs w:val="24"/>
        </w:rPr>
        <w:t xml:space="preserve"> показател</w:t>
      </w:r>
      <w:r>
        <w:rPr>
          <w:rFonts w:ascii="Times New Roman" w:hAnsi="Times New Roman"/>
          <w:sz w:val="24"/>
          <w:szCs w:val="24"/>
        </w:rPr>
        <w:t>и</w:t>
      </w:r>
      <w:r w:rsidRPr="009046D4">
        <w:rPr>
          <w:rFonts w:ascii="Times New Roman" w:hAnsi="Times New Roman"/>
          <w:sz w:val="24"/>
          <w:szCs w:val="24"/>
        </w:rPr>
        <w:t xml:space="preserve"> работы </w:t>
      </w:r>
      <w:r>
        <w:rPr>
          <w:rFonts w:ascii="Times New Roman" w:hAnsi="Times New Roman"/>
          <w:sz w:val="24"/>
          <w:szCs w:val="24"/>
        </w:rPr>
        <w:t>за</w:t>
      </w:r>
      <w:r w:rsidRPr="009046D4">
        <w:rPr>
          <w:rFonts w:ascii="Times New Roman" w:hAnsi="Times New Roman"/>
          <w:sz w:val="24"/>
          <w:szCs w:val="24"/>
        </w:rPr>
        <w:t xml:space="preserve"> 2013 год и </w:t>
      </w:r>
      <w:r>
        <w:rPr>
          <w:rFonts w:ascii="Times New Roman" w:hAnsi="Times New Roman"/>
          <w:sz w:val="24"/>
          <w:szCs w:val="24"/>
        </w:rPr>
        <w:t>плановые (</w:t>
      </w:r>
      <w:r w:rsidRPr="009046D4">
        <w:rPr>
          <w:rFonts w:ascii="Times New Roman" w:hAnsi="Times New Roman"/>
          <w:sz w:val="24"/>
          <w:szCs w:val="24"/>
        </w:rPr>
        <w:t>утвержденные</w:t>
      </w:r>
      <w:r>
        <w:rPr>
          <w:rFonts w:ascii="Times New Roman" w:hAnsi="Times New Roman"/>
          <w:sz w:val="24"/>
          <w:szCs w:val="24"/>
        </w:rPr>
        <w:t>)</w:t>
      </w:r>
      <w:r w:rsidRPr="009046D4">
        <w:rPr>
          <w:rFonts w:ascii="Times New Roman" w:hAnsi="Times New Roman"/>
          <w:sz w:val="24"/>
          <w:szCs w:val="24"/>
        </w:rPr>
        <w:t xml:space="preserve"> показатели в предыдущем периоде регулирования 2014 г.</w:t>
      </w:r>
    </w:p>
    <w:p w:rsidR="007C5809" w:rsidRPr="009046D4" w:rsidRDefault="007C5809" w:rsidP="007C5809">
      <w:pPr>
        <w:spacing w:after="0" w:line="240" w:lineRule="auto"/>
        <w:ind w:firstLine="709"/>
        <w:jc w:val="both"/>
        <w:rPr>
          <w:rFonts w:ascii="Times New Roman" w:hAnsi="Times New Roman"/>
          <w:sz w:val="24"/>
          <w:szCs w:val="24"/>
        </w:rPr>
      </w:pPr>
      <w:r w:rsidRPr="009046D4">
        <w:rPr>
          <w:rFonts w:ascii="Times New Roman" w:hAnsi="Times New Roman"/>
          <w:sz w:val="24"/>
          <w:szCs w:val="24"/>
        </w:rPr>
        <w:t>Расчет тарифов  производился с применением метода индексации в соответствии с основными параметрами прогноза социально-экономического развития Российской Федерации на 2015 год и на плановый период 2016 и 2017 годов (сентябрь 2014 года), доведенного Министерством экономического развития РФ. Для определения расходов по статьям затрат использовался показатель  инфляции (индексы) на 2015 год  в размере 1,067</w:t>
      </w:r>
      <w:r>
        <w:rPr>
          <w:rFonts w:ascii="Times New Roman" w:hAnsi="Times New Roman"/>
          <w:sz w:val="24"/>
          <w:szCs w:val="24"/>
        </w:rPr>
        <w:t xml:space="preserve"> (к утвержденным показателям в предыдущем периоде регулирования, с учетом анализа фактических затрат за 2013 год)</w:t>
      </w:r>
      <w:r w:rsidRPr="009046D4">
        <w:rPr>
          <w:rFonts w:ascii="Times New Roman" w:hAnsi="Times New Roman"/>
          <w:sz w:val="24"/>
          <w:szCs w:val="24"/>
        </w:rPr>
        <w:t>.</w:t>
      </w:r>
    </w:p>
    <w:p w:rsidR="007C5809" w:rsidRPr="009F230F" w:rsidRDefault="007C5809" w:rsidP="007C580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Расходы на оплату труда снижены от предложения ОАО «Оборонэнергосбыт» на      4 861,8 тыс. руб. в результате сокращения численности, отнесенного на регулируемый вид деятельности  на 4 человека. Предложенная численность ОАО «Оборонэнергосбыт» на территории Костромской области, по мнению департамента, завышена в рамках соотношения объема работы по осуществлению сбытовой деятельности.</w:t>
      </w:r>
    </w:p>
    <w:p w:rsidR="007C5809" w:rsidRDefault="007C5809" w:rsidP="007C5809">
      <w:pPr>
        <w:spacing w:after="0" w:line="240" w:lineRule="auto"/>
        <w:ind w:firstLine="709"/>
        <w:jc w:val="both"/>
        <w:rPr>
          <w:rFonts w:ascii="Times New Roman" w:hAnsi="Times New Roman"/>
          <w:sz w:val="24"/>
          <w:szCs w:val="24"/>
        </w:rPr>
      </w:pPr>
      <w:r>
        <w:rPr>
          <w:rFonts w:ascii="Times New Roman" w:hAnsi="Times New Roman"/>
          <w:sz w:val="24"/>
          <w:szCs w:val="24"/>
        </w:rPr>
        <w:t>Прочие расходы скорректированы с учетом оптимизации расходов, необходимых для осуществления регулируемого вида деятельности, в рамках выполняемого объема работы.</w:t>
      </w:r>
    </w:p>
    <w:p w:rsidR="007C5809" w:rsidRDefault="007C5809" w:rsidP="007C5809">
      <w:pPr>
        <w:spacing w:after="0" w:line="240" w:lineRule="auto"/>
        <w:ind w:firstLine="709"/>
        <w:jc w:val="both"/>
        <w:rPr>
          <w:rFonts w:ascii="Times New Roman" w:hAnsi="Times New Roman"/>
          <w:color w:val="000000"/>
          <w:sz w:val="24"/>
          <w:szCs w:val="24"/>
        </w:rPr>
      </w:pPr>
      <w:r w:rsidRPr="001548C1">
        <w:rPr>
          <w:rFonts w:ascii="Times New Roman" w:hAnsi="Times New Roman"/>
          <w:sz w:val="24"/>
          <w:szCs w:val="24"/>
        </w:rPr>
        <w:t xml:space="preserve">В результате </w:t>
      </w:r>
      <w:proofErr w:type="gramStart"/>
      <w:r w:rsidRPr="001548C1">
        <w:rPr>
          <w:rFonts w:ascii="Times New Roman" w:hAnsi="Times New Roman"/>
          <w:sz w:val="24"/>
          <w:szCs w:val="24"/>
        </w:rPr>
        <w:t>н</w:t>
      </w:r>
      <w:r w:rsidRPr="00EE2E35">
        <w:rPr>
          <w:rFonts w:ascii="Times New Roman" w:hAnsi="Times New Roman"/>
          <w:color w:val="000000"/>
          <w:sz w:val="24"/>
          <w:szCs w:val="24"/>
        </w:rPr>
        <w:t>еобходимая валовая выручка, обеспечивающая компенсацию экономически обоснованных расходов на обслуживание всех групп потребителей</w:t>
      </w:r>
      <w:r w:rsidRPr="001548C1">
        <w:rPr>
          <w:rFonts w:ascii="Times New Roman" w:hAnsi="Times New Roman"/>
          <w:color w:val="000000"/>
          <w:sz w:val="24"/>
          <w:szCs w:val="24"/>
        </w:rPr>
        <w:t xml:space="preserve"> принята</w:t>
      </w:r>
      <w:proofErr w:type="gramEnd"/>
      <w:r w:rsidRPr="001548C1">
        <w:rPr>
          <w:rFonts w:ascii="Times New Roman" w:hAnsi="Times New Roman"/>
          <w:color w:val="000000"/>
          <w:sz w:val="24"/>
          <w:szCs w:val="24"/>
        </w:rPr>
        <w:t xml:space="preserve"> департаментом в размере 3 755,73 тыс. руб., снижена от предложения</w:t>
      </w:r>
      <w:r w:rsidR="000D1CA8">
        <w:rPr>
          <w:rFonts w:ascii="Times New Roman" w:hAnsi="Times New Roman"/>
          <w:color w:val="000000"/>
          <w:sz w:val="24"/>
          <w:szCs w:val="24"/>
        </w:rPr>
        <w:t xml:space="preserve">                                             </w:t>
      </w:r>
      <w:r>
        <w:rPr>
          <w:rFonts w:ascii="Times New Roman" w:hAnsi="Times New Roman"/>
          <w:color w:val="000000"/>
          <w:sz w:val="24"/>
          <w:szCs w:val="24"/>
        </w:rPr>
        <w:t xml:space="preserve">  </w:t>
      </w:r>
      <w:r w:rsidRPr="001548C1">
        <w:rPr>
          <w:rFonts w:ascii="Times New Roman" w:hAnsi="Times New Roman"/>
          <w:color w:val="000000"/>
          <w:sz w:val="24"/>
          <w:szCs w:val="24"/>
        </w:rPr>
        <w:t xml:space="preserve"> ОАО «Оборонэнергосбыт»</w:t>
      </w:r>
      <w:r>
        <w:rPr>
          <w:rFonts w:ascii="Times New Roman" w:hAnsi="Times New Roman"/>
          <w:color w:val="000000"/>
          <w:sz w:val="24"/>
          <w:szCs w:val="24"/>
        </w:rPr>
        <w:t xml:space="preserve">  </w:t>
      </w:r>
      <w:r w:rsidRPr="001548C1">
        <w:rPr>
          <w:rFonts w:ascii="Times New Roman" w:hAnsi="Times New Roman"/>
          <w:color w:val="000000"/>
          <w:sz w:val="24"/>
          <w:szCs w:val="24"/>
        </w:rPr>
        <w:t xml:space="preserve"> на 9 405,76 тыс. руб.</w:t>
      </w:r>
    </w:p>
    <w:p w:rsidR="007C5809" w:rsidRPr="00F8712F" w:rsidRDefault="007C5809" w:rsidP="007C5809">
      <w:pPr>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Расчет сбытовых надбавок выполнен в соответствии с </w:t>
      </w:r>
      <w:r w:rsidRPr="001548C1">
        <w:rPr>
          <w:rFonts w:ascii="Times New Roman" w:hAnsi="Times New Roman"/>
          <w:sz w:val="24"/>
          <w:szCs w:val="24"/>
        </w:rPr>
        <w:t>методически</w:t>
      </w:r>
      <w:r>
        <w:rPr>
          <w:rFonts w:ascii="Times New Roman" w:hAnsi="Times New Roman"/>
          <w:sz w:val="24"/>
          <w:szCs w:val="24"/>
        </w:rPr>
        <w:t>ми</w:t>
      </w:r>
      <w:r w:rsidRPr="001548C1">
        <w:rPr>
          <w:rFonts w:ascii="Times New Roman" w:hAnsi="Times New Roman"/>
          <w:sz w:val="24"/>
          <w:szCs w:val="24"/>
        </w:rPr>
        <w:t xml:space="preserve"> указани</w:t>
      </w:r>
      <w:r>
        <w:rPr>
          <w:rFonts w:ascii="Times New Roman" w:hAnsi="Times New Roman"/>
          <w:sz w:val="24"/>
          <w:szCs w:val="24"/>
        </w:rPr>
        <w:t>ями</w:t>
      </w:r>
      <w:r w:rsidRPr="001548C1">
        <w:rPr>
          <w:rFonts w:ascii="Times New Roman" w:hAnsi="Times New Roman"/>
          <w:sz w:val="24"/>
          <w:szCs w:val="24"/>
        </w:rPr>
        <w:t xml:space="preserve"> по расчёту сбытовых надбавок гарантирующих поставщиков и размера доходности </w:t>
      </w:r>
      <w:proofErr w:type="gramStart"/>
      <w:r w:rsidRPr="001548C1">
        <w:rPr>
          <w:rFonts w:ascii="Times New Roman" w:hAnsi="Times New Roman"/>
          <w:sz w:val="24"/>
          <w:szCs w:val="24"/>
        </w:rPr>
        <w:t>продаж</w:t>
      </w:r>
      <w:proofErr w:type="gramEnd"/>
      <w:r w:rsidRPr="001548C1">
        <w:rPr>
          <w:rFonts w:ascii="Times New Roman" w:hAnsi="Times New Roman"/>
          <w:sz w:val="24"/>
          <w:szCs w:val="24"/>
        </w:rPr>
        <w:t xml:space="preserve"> гарантирующих поставщиков</w:t>
      </w:r>
      <w:r>
        <w:rPr>
          <w:rFonts w:ascii="Times New Roman" w:hAnsi="Times New Roman"/>
          <w:sz w:val="24"/>
          <w:szCs w:val="24"/>
        </w:rPr>
        <w:t xml:space="preserve">, утв. </w:t>
      </w:r>
      <w:r w:rsidRPr="001548C1">
        <w:rPr>
          <w:rFonts w:ascii="Times New Roman" w:hAnsi="Times New Roman"/>
          <w:sz w:val="24"/>
          <w:szCs w:val="24"/>
        </w:rPr>
        <w:t>приказом Федеральной службы по тарифам от 30 октября 2012 года</w:t>
      </w:r>
      <w:r w:rsidR="000D1CA8">
        <w:rPr>
          <w:rFonts w:ascii="Times New Roman" w:hAnsi="Times New Roman"/>
          <w:sz w:val="24"/>
          <w:szCs w:val="24"/>
        </w:rPr>
        <w:t xml:space="preserve"> №703-э</w:t>
      </w:r>
      <w:r>
        <w:rPr>
          <w:rFonts w:ascii="Times New Roman" w:hAnsi="Times New Roman"/>
          <w:sz w:val="24"/>
          <w:szCs w:val="24"/>
        </w:rPr>
        <w:t>.</w:t>
      </w:r>
    </w:p>
    <w:p w:rsidR="007C5809" w:rsidRDefault="007C5809" w:rsidP="0036574D">
      <w:pPr>
        <w:spacing w:after="0" w:line="240" w:lineRule="auto"/>
        <w:ind w:firstLine="709"/>
        <w:jc w:val="both"/>
        <w:rPr>
          <w:rFonts w:ascii="Times New Roman" w:hAnsi="Times New Roman"/>
          <w:sz w:val="24"/>
          <w:szCs w:val="24"/>
        </w:rPr>
      </w:pPr>
      <w:r w:rsidRPr="009330DF">
        <w:rPr>
          <w:rFonts w:ascii="Times New Roman" w:hAnsi="Times New Roman"/>
          <w:sz w:val="24"/>
          <w:szCs w:val="24"/>
        </w:rPr>
        <w:t>Правлению предлагается к установлению следующие показатели по сбытовым надбавкам  ОАО «Оборонэнергосбыт» на 2015 год</w:t>
      </w:r>
      <w:r>
        <w:rPr>
          <w:rFonts w:ascii="Times New Roman" w:hAnsi="Times New Roman"/>
          <w:sz w:val="24"/>
          <w:szCs w:val="24"/>
        </w:rPr>
        <w:t xml:space="preserve"> </w:t>
      </w:r>
      <w:r w:rsidRPr="009330DF">
        <w:rPr>
          <w:rFonts w:ascii="Times New Roman" w:hAnsi="Times New Roman"/>
          <w:sz w:val="24"/>
          <w:szCs w:val="24"/>
        </w:rPr>
        <w:t>(без учета НДС):</w:t>
      </w:r>
    </w:p>
    <w:p w:rsidR="0036574D" w:rsidRPr="005E6F86" w:rsidRDefault="0036574D" w:rsidP="0036574D">
      <w:pPr>
        <w:spacing w:after="0" w:line="240" w:lineRule="auto"/>
        <w:ind w:firstLine="709"/>
        <w:jc w:val="both"/>
        <w:rPr>
          <w:rFonts w:ascii="Times New Roman" w:hAnsi="Times New Roman"/>
          <w:sz w:val="24"/>
          <w:szCs w:val="24"/>
        </w:rPr>
      </w:pPr>
    </w:p>
    <w:tbl>
      <w:tblPr>
        <w:tblW w:w="10070" w:type="dxa"/>
        <w:tblInd w:w="103" w:type="dxa"/>
        <w:tblLook w:val="04A0"/>
      </w:tblPr>
      <w:tblGrid>
        <w:gridCol w:w="691"/>
        <w:gridCol w:w="4843"/>
        <w:gridCol w:w="4536"/>
      </w:tblGrid>
      <w:tr w:rsidR="007C5809" w:rsidRPr="00094725" w:rsidTr="002A72B7">
        <w:trPr>
          <w:trHeight w:val="359"/>
        </w:trPr>
        <w:tc>
          <w:tcPr>
            <w:tcW w:w="6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 </w:t>
            </w:r>
            <w:r w:rsidRPr="00094725">
              <w:rPr>
                <w:rFonts w:ascii="Times New Roman" w:hAnsi="Times New Roman"/>
                <w:bCs/>
              </w:rPr>
              <w:br/>
            </w:r>
            <w:proofErr w:type="gramStart"/>
            <w:r w:rsidRPr="00094725">
              <w:rPr>
                <w:rFonts w:ascii="Times New Roman" w:hAnsi="Times New Roman"/>
                <w:bCs/>
              </w:rPr>
              <w:t>п</w:t>
            </w:r>
            <w:proofErr w:type="gramEnd"/>
            <w:r w:rsidRPr="00094725">
              <w:rPr>
                <w:rFonts w:ascii="Times New Roman" w:hAnsi="Times New Roman"/>
                <w:bCs/>
              </w:rPr>
              <w:t>/п</w:t>
            </w:r>
          </w:p>
        </w:tc>
        <w:tc>
          <w:tcPr>
            <w:tcW w:w="9379" w:type="dxa"/>
            <w:gridSpan w:val="2"/>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Сбытовая надбавка</w:t>
            </w:r>
          </w:p>
        </w:tc>
      </w:tr>
      <w:tr w:rsidR="007C5809" w:rsidRPr="00094725" w:rsidTr="002A72B7">
        <w:trPr>
          <w:trHeight w:val="733"/>
        </w:trPr>
        <w:tc>
          <w:tcPr>
            <w:tcW w:w="691"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9379" w:type="dxa"/>
            <w:gridSpan w:val="2"/>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тарифная группа потребителей «население» и приравненные </w:t>
            </w:r>
            <w:r w:rsidRPr="00094725">
              <w:rPr>
                <w:rFonts w:ascii="Times New Roman" w:hAnsi="Times New Roman"/>
                <w:bCs/>
              </w:rPr>
              <w:br/>
              <w:t>к нему категории потребителей</w:t>
            </w:r>
          </w:p>
        </w:tc>
      </w:tr>
      <w:tr w:rsidR="007C5809" w:rsidRPr="00094725" w:rsidTr="002A72B7">
        <w:trPr>
          <w:trHeight w:val="359"/>
        </w:trPr>
        <w:tc>
          <w:tcPr>
            <w:tcW w:w="691"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93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руб./кВт·</w:t>
            </w:r>
            <w:proofErr w:type="gramStart"/>
            <w:r w:rsidRPr="00094725">
              <w:rPr>
                <w:rFonts w:ascii="Times New Roman" w:hAnsi="Times New Roman"/>
                <w:bCs/>
              </w:rPr>
              <w:t>ч</w:t>
            </w:r>
            <w:proofErr w:type="gramEnd"/>
          </w:p>
        </w:tc>
      </w:tr>
      <w:tr w:rsidR="007C5809" w:rsidRPr="00094725" w:rsidTr="002A72B7">
        <w:trPr>
          <w:trHeight w:val="322"/>
        </w:trPr>
        <w:tc>
          <w:tcPr>
            <w:tcW w:w="691"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 полугодие</w:t>
            </w:r>
          </w:p>
        </w:tc>
        <w:tc>
          <w:tcPr>
            <w:tcW w:w="4536" w:type="dxa"/>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 полугодие</w:t>
            </w:r>
          </w:p>
        </w:tc>
      </w:tr>
      <w:tr w:rsidR="007C5809" w:rsidRPr="00094725" w:rsidTr="002A72B7">
        <w:trPr>
          <w:trHeight w:val="325"/>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843"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3</w:t>
            </w:r>
          </w:p>
        </w:tc>
      </w:tr>
      <w:tr w:rsidR="007C5809" w:rsidRPr="00094725" w:rsidTr="002A72B7">
        <w:trPr>
          <w:trHeight w:val="341"/>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843"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0,15500</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0,30755</w:t>
            </w:r>
          </w:p>
        </w:tc>
      </w:tr>
    </w:tbl>
    <w:p w:rsidR="007C5809" w:rsidRPr="00094725" w:rsidRDefault="007C5809" w:rsidP="007C5809">
      <w:pPr>
        <w:spacing w:after="0" w:line="240" w:lineRule="auto"/>
        <w:jc w:val="right"/>
        <w:rPr>
          <w:rFonts w:ascii="Times New Roman" w:hAnsi="Times New Roman"/>
        </w:rPr>
      </w:pPr>
    </w:p>
    <w:tbl>
      <w:tblPr>
        <w:tblW w:w="10014" w:type="dxa"/>
        <w:tblInd w:w="103" w:type="dxa"/>
        <w:tblLook w:val="04A0"/>
      </w:tblPr>
      <w:tblGrid>
        <w:gridCol w:w="690"/>
        <w:gridCol w:w="4985"/>
        <w:gridCol w:w="4339"/>
      </w:tblGrid>
      <w:tr w:rsidR="007C5809" w:rsidRPr="00094725" w:rsidTr="002A72B7">
        <w:trPr>
          <w:trHeight w:val="349"/>
        </w:trPr>
        <w:tc>
          <w:tcPr>
            <w:tcW w:w="6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 </w:t>
            </w:r>
            <w:r w:rsidRPr="00094725">
              <w:rPr>
                <w:rFonts w:ascii="Times New Roman" w:hAnsi="Times New Roman"/>
                <w:bCs/>
              </w:rPr>
              <w:br/>
            </w:r>
            <w:proofErr w:type="gramStart"/>
            <w:r w:rsidRPr="00094725">
              <w:rPr>
                <w:rFonts w:ascii="Times New Roman" w:hAnsi="Times New Roman"/>
                <w:bCs/>
              </w:rPr>
              <w:t>п</w:t>
            </w:r>
            <w:proofErr w:type="gramEnd"/>
            <w:r w:rsidRPr="00094725">
              <w:rPr>
                <w:rFonts w:ascii="Times New Roman" w:hAnsi="Times New Roman"/>
                <w:bCs/>
              </w:rPr>
              <w:t>/п</w:t>
            </w:r>
          </w:p>
        </w:tc>
        <w:tc>
          <w:tcPr>
            <w:tcW w:w="9324" w:type="dxa"/>
            <w:gridSpan w:val="2"/>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Сбытовая надбавка</w:t>
            </w:r>
          </w:p>
        </w:tc>
      </w:tr>
      <w:tr w:rsidR="007C5809" w:rsidRPr="00094725" w:rsidTr="002A72B7">
        <w:trPr>
          <w:trHeight w:val="998"/>
        </w:trPr>
        <w:tc>
          <w:tcPr>
            <w:tcW w:w="690"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9324" w:type="dxa"/>
            <w:gridSpan w:val="2"/>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Тарифная группа потребителей </w:t>
            </w:r>
            <w:r w:rsidRPr="00094725">
              <w:rPr>
                <w:rFonts w:ascii="Times New Roman" w:hAnsi="Times New Roman"/>
                <w:bCs/>
              </w:rPr>
              <w:br/>
              <w:t xml:space="preserve">«сетевые организации, покупающие электрическую энергию </w:t>
            </w:r>
            <w:r w:rsidRPr="00094725">
              <w:rPr>
                <w:rFonts w:ascii="Times New Roman" w:hAnsi="Times New Roman"/>
                <w:bCs/>
              </w:rPr>
              <w:br/>
              <w:t>для компенсации потерь электрической энергии»</w:t>
            </w:r>
          </w:p>
        </w:tc>
      </w:tr>
      <w:tr w:rsidR="007C5809" w:rsidRPr="00094725" w:rsidTr="002A72B7">
        <w:trPr>
          <w:trHeight w:val="349"/>
        </w:trPr>
        <w:tc>
          <w:tcPr>
            <w:tcW w:w="690"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93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руб./кВт·</w:t>
            </w:r>
            <w:proofErr w:type="gramStart"/>
            <w:r w:rsidRPr="00094725">
              <w:rPr>
                <w:rFonts w:ascii="Times New Roman" w:hAnsi="Times New Roman"/>
                <w:bCs/>
              </w:rPr>
              <w:t>ч</w:t>
            </w:r>
            <w:proofErr w:type="gramEnd"/>
          </w:p>
        </w:tc>
      </w:tr>
      <w:tr w:rsidR="007C5809" w:rsidRPr="00094725" w:rsidTr="002A72B7">
        <w:trPr>
          <w:trHeight w:val="333"/>
        </w:trPr>
        <w:tc>
          <w:tcPr>
            <w:tcW w:w="690"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4985" w:type="dxa"/>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 полугодие</w:t>
            </w:r>
          </w:p>
        </w:tc>
        <w:tc>
          <w:tcPr>
            <w:tcW w:w="4339" w:type="dxa"/>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 полугодие</w:t>
            </w:r>
          </w:p>
        </w:tc>
      </w:tr>
      <w:tr w:rsidR="007C5809" w:rsidRPr="00094725" w:rsidTr="002A72B7">
        <w:trPr>
          <w:trHeight w:val="316"/>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985"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w:t>
            </w:r>
          </w:p>
        </w:tc>
        <w:tc>
          <w:tcPr>
            <w:tcW w:w="4339"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3</w:t>
            </w:r>
          </w:p>
        </w:tc>
      </w:tr>
      <w:tr w:rsidR="007C5809" w:rsidRPr="00094725" w:rsidTr="002A72B7">
        <w:trPr>
          <w:trHeight w:val="333"/>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985"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0,26590</w:t>
            </w:r>
          </w:p>
        </w:tc>
        <w:tc>
          <w:tcPr>
            <w:tcW w:w="4339"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0,26590</w:t>
            </w:r>
          </w:p>
        </w:tc>
      </w:tr>
    </w:tbl>
    <w:p w:rsidR="007C5809" w:rsidRPr="00094725" w:rsidRDefault="007C5809" w:rsidP="007C5809">
      <w:pPr>
        <w:spacing w:after="0" w:line="240" w:lineRule="auto"/>
        <w:jc w:val="right"/>
        <w:rPr>
          <w:rFonts w:ascii="Times New Roman" w:hAnsi="Times New Roman"/>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4594"/>
        <w:gridCol w:w="4820"/>
      </w:tblGrid>
      <w:tr w:rsidR="007C5809" w:rsidRPr="00094725" w:rsidTr="002A72B7">
        <w:trPr>
          <w:trHeight w:val="360"/>
        </w:trPr>
        <w:tc>
          <w:tcPr>
            <w:tcW w:w="656" w:type="dxa"/>
            <w:vMerge w:val="restart"/>
            <w:shd w:val="clear" w:color="auto" w:fill="auto"/>
            <w:vAlign w:val="center"/>
            <w:hideMark/>
          </w:tcPr>
          <w:p w:rsidR="007C5809" w:rsidRPr="00094725" w:rsidRDefault="007C5809" w:rsidP="002A72B7">
            <w:pPr>
              <w:spacing w:after="0" w:line="240" w:lineRule="auto"/>
              <w:ind w:right="-24"/>
              <w:jc w:val="center"/>
              <w:rPr>
                <w:rFonts w:ascii="Times New Roman" w:hAnsi="Times New Roman"/>
                <w:bCs/>
              </w:rPr>
            </w:pPr>
            <w:r w:rsidRPr="00094725">
              <w:rPr>
                <w:rFonts w:ascii="Times New Roman" w:hAnsi="Times New Roman"/>
                <w:bCs/>
              </w:rPr>
              <w:t xml:space="preserve">№ </w:t>
            </w:r>
            <w:r w:rsidRPr="00094725">
              <w:rPr>
                <w:rFonts w:ascii="Times New Roman" w:hAnsi="Times New Roman"/>
                <w:bCs/>
              </w:rPr>
              <w:br/>
            </w:r>
            <w:proofErr w:type="gramStart"/>
            <w:r w:rsidRPr="00094725">
              <w:rPr>
                <w:rFonts w:ascii="Times New Roman" w:hAnsi="Times New Roman"/>
                <w:bCs/>
              </w:rPr>
              <w:t>п</w:t>
            </w:r>
            <w:proofErr w:type="gramEnd"/>
            <w:r w:rsidRPr="00094725">
              <w:rPr>
                <w:rFonts w:ascii="Times New Roman" w:hAnsi="Times New Roman"/>
                <w:bCs/>
              </w:rPr>
              <w:t>/п</w:t>
            </w:r>
          </w:p>
        </w:tc>
        <w:tc>
          <w:tcPr>
            <w:tcW w:w="9414" w:type="dxa"/>
            <w:gridSpan w:val="2"/>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Сбытовая надбавка</w:t>
            </w:r>
          </w:p>
        </w:tc>
      </w:tr>
      <w:tr w:rsidR="007C5809" w:rsidRPr="00094725" w:rsidTr="002A72B7">
        <w:trPr>
          <w:trHeight w:val="414"/>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9414" w:type="dxa"/>
            <w:gridSpan w:val="2"/>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Тарифная группа «прочие потребители»</w:t>
            </w:r>
          </w:p>
        </w:tc>
      </w:tr>
      <w:tr w:rsidR="007C5809" w:rsidRPr="00094725" w:rsidTr="002A72B7">
        <w:trPr>
          <w:trHeight w:val="723"/>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9414" w:type="dxa"/>
            <w:gridSpan w:val="2"/>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В виде формулы на розничном рынке на территориях, объединенных   в ценовые зоны оптового рынка</w:t>
            </w:r>
          </w:p>
        </w:tc>
      </w:tr>
      <w:tr w:rsidR="007C5809" w:rsidRPr="00094725" w:rsidTr="002A72B7">
        <w:trPr>
          <w:trHeight w:val="322"/>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4594" w:type="dxa"/>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 полугодие</w:t>
            </w:r>
          </w:p>
        </w:tc>
        <w:tc>
          <w:tcPr>
            <w:tcW w:w="4820" w:type="dxa"/>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 полугодие</w:t>
            </w:r>
          </w:p>
        </w:tc>
      </w:tr>
      <w:tr w:rsidR="007C5809" w:rsidRPr="00094725" w:rsidTr="002A72B7">
        <w:trPr>
          <w:trHeight w:val="329"/>
        </w:trPr>
        <w:tc>
          <w:tcPr>
            <w:tcW w:w="65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594"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w:t>
            </w:r>
          </w:p>
        </w:tc>
        <w:tc>
          <w:tcPr>
            <w:tcW w:w="4820"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3</w:t>
            </w:r>
          </w:p>
        </w:tc>
      </w:tr>
      <w:tr w:rsidR="007C5809" w:rsidRPr="00094725" w:rsidTr="002A72B7">
        <w:trPr>
          <w:trHeight w:val="396"/>
        </w:trPr>
        <w:tc>
          <w:tcPr>
            <w:tcW w:w="656" w:type="dxa"/>
            <w:vMerge w:val="restart"/>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594"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до 150 кВт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c>
          <w:tcPr>
            <w:tcW w:w="4820"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до 150 кВт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r>
      <w:tr w:rsidR="007C5809" w:rsidRPr="00094725" w:rsidTr="002A72B7">
        <w:trPr>
          <w:trHeight w:val="396"/>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4594"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от 150 до 670 кВт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c>
          <w:tcPr>
            <w:tcW w:w="4820"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от 150 до 670 кВт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r>
      <w:tr w:rsidR="007C5809" w:rsidRPr="00094725" w:rsidTr="002A72B7">
        <w:trPr>
          <w:trHeight w:val="396"/>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4594"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от 670 кВт до 10 МВт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c>
          <w:tcPr>
            <w:tcW w:w="4820"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от 670 кВт до 10 МВт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r>
      <w:tr w:rsidR="007C5809" w:rsidRPr="00094725" w:rsidTr="002A72B7">
        <w:trPr>
          <w:trHeight w:val="396"/>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4594"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не менее 10 МВт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c>
          <w:tcPr>
            <w:tcW w:w="4820"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не менее 10 МВт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r>
    </w:tbl>
    <w:p w:rsidR="007C5809" w:rsidRPr="00094725" w:rsidRDefault="007C5809" w:rsidP="007C5809">
      <w:pPr>
        <w:spacing w:after="0" w:line="240" w:lineRule="auto"/>
        <w:jc w:val="right"/>
        <w:rPr>
          <w:rFonts w:ascii="Times New Roman" w:hAnsi="Times New Roman"/>
        </w:rPr>
      </w:pPr>
    </w:p>
    <w:p w:rsidR="000D1CA8" w:rsidRPr="00094725" w:rsidRDefault="000D1CA8" w:rsidP="007C5809">
      <w:pPr>
        <w:spacing w:after="0" w:line="240" w:lineRule="auto"/>
        <w:jc w:val="right"/>
        <w:rPr>
          <w:rFonts w:ascii="Times New Roman" w:hAnsi="Times New Roman"/>
        </w:rPr>
      </w:pPr>
    </w:p>
    <w:tbl>
      <w:tblPr>
        <w:tblW w:w="10070" w:type="dxa"/>
        <w:tblInd w:w="103" w:type="dxa"/>
        <w:tblLook w:val="04A0"/>
      </w:tblPr>
      <w:tblGrid>
        <w:gridCol w:w="1139"/>
        <w:gridCol w:w="1134"/>
        <w:gridCol w:w="1276"/>
        <w:gridCol w:w="1134"/>
        <w:gridCol w:w="1134"/>
        <w:gridCol w:w="1047"/>
        <w:gridCol w:w="1047"/>
        <w:gridCol w:w="1047"/>
        <w:gridCol w:w="1112"/>
      </w:tblGrid>
      <w:tr w:rsidR="007C5809" w:rsidRPr="00094725" w:rsidTr="002A72B7">
        <w:trPr>
          <w:trHeight w:val="398"/>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lastRenderedPageBreak/>
              <w:t xml:space="preserve">№ </w:t>
            </w:r>
            <w:r w:rsidRPr="00094725">
              <w:rPr>
                <w:rFonts w:ascii="Times New Roman" w:hAnsi="Times New Roman"/>
                <w:bCs/>
              </w:rPr>
              <w:br/>
            </w:r>
            <w:proofErr w:type="gramStart"/>
            <w:r w:rsidRPr="00094725">
              <w:rPr>
                <w:rFonts w:ascii="Times New Roman" w:hAnsi="Times New Roman"/>
                <w:bCs/>
              </w:rPr>
              <w:t>п</w:t>
            </w:r>
            <w:proofErr w:type="gramEnd"/>
            <w:r w:rsidRPr="00094725">
              <w:rPr>
                <w:rFonts w:ascii="Times New Roman" w:hAnsi="Times New Roman"/>
                <w:bCs/>
              </w:rPr>
              <w:t>/п</w:t>
            </w:r>
          </w:p>
        </w:tc>
        <w:tc>
          <w:tcPr>
            <w:tcW w:w="8931" w:type="dxa"/>
            <w:gridSpan w:val="8"/>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Доходность продаж для группы «прочие потребители», (ДП)</w:t>
            </w:r>
          </w:p>
        </w:tc>
      </w:tr>
      <w:tr w:rsidR="007C5809" w:rsidRPr="00094725" w:rsidTr="002A72B7">
        <w:trPr>
          <w:trHeight w:val="431"/>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7C5809" w:rsidRPr="00094725" w:rsidRDefault="007C5809" w:rsidP="002A72B7">
            <w:pPr>
              <w:spacing w:after="0" w:line="240" w:lineRule="auto"/>
              <w:jc w:val="center"/>
              <w:rPr>
                <w:rFonts w:ascii="Times New Roman" w:hAnsi="Times New Roman"/>
                <w:bCs/>
              </w:rPr>
            </w:pPr>
          </w:p>
        </w:tc>
        <w:tc>
          <w:tcPr>
            <w:tcW w:w="8931" w:type="dxa"/>
            <w:gridSpan w:val="8"/>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подгруппы потребителей с максимальной мощностью энергопринимающих устройств</w:t>
            </w:r>
          </w:p>
        </w:tc>
      </w:tr>
      <w:tr w:rsidR="007C5809" w:rsidRPr="00094725" w:rsidTr="002A72B7">
        <w:trPr>
          <w:trHeight w:val="292"/>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7C5809" w:rsidRPr="00094725" w:rsidRDefault="007C5809" w:rsidP="002A72B7">
            <w:pPr>
              <w:spacing w:after="0" w:line="240" w:lineRule="auto"/>
              <w:jc w:val="center"/>
              <w:rPr>
                <w:rFonts w:ascii="Times New Roman" w:hAnsi="Times New Roman"/>
                <w:bCs/>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менее 150 кВт</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от 150 до 670 кВт</w:t>
            </w:r>
          </w:p>
        </w:tc>
        <w:tc>
          <w:tcPr>
            <w:tcW w:w="2094"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от 670 кВт до </w:t>
            </w:r>
            <w:r w:rsidRPr="00094725">
              <w:rPr>
                <w:rFonts w:ascii="Times New Roman" w:hAnsi="Times New Roman"/>
                <w:bCs/>
              </w:rPr>
              <w:br/>
              <w:t>10 МВт</w:t>
            </w:r>
          </w:p>
        </w:tc>
        <w:tc>
          <w:tcPr>
            <w:tcW w:w="2159"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не менее 10 МВт</w:t>
            </w:r>
          </w:p>
        </w:tc>
      </w:tr>
      <w:tr w:rsidR="007C5809" w:rsidRPr="00094725" w:rsidTr="002A72B7">
        <w:trPr>
          <w:trHeight w:val="292"/>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7C5809" w:rsidRPr="00094725" w:rsidRDefault="007C5809" w:rsidP="002A72B7">
            <w:pPr>
              <w:spacing w:after="0" w:line="240" w:lineRule="auto"/>
              <w:jc w:val="center"/>
              <w:rPr>
                <w:rFonts w:ascii="Times New Roman" w:hAnsi="Times New Roman"/>
                <w:bCs/>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проценты</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проценты</w:t>
            </w:r>
          </w:p>
        </w:tc>
        <w:tc>
          <w:tcPr>
            <w:tcW w:w="2094"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проценты</w:t>
            </w:r>
          </w:p>
        </w:tc>
        <w:tc>
          <w:tcPr>
            <w:tcW w:w="2159"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проценты</w:t>
            </w:r>
          </w:p>
        </w:tc>
      </w:tr>
      <w:tr w:rsidR="007C5809" w:rsidRPr="00094725" w:rsidTr="002A72B7">
        <w:trPr>
          <w:trHeight w:val="292"/>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7C5809" w:rsidRPr="00094725" w:rsidRDefault="007C5809" w:rsidP="002A72B7">
            <w:pPr>
              <w:spacing w:after="0" w:line="240" w:lineRule="auto"/>
              <w:jc w:val="center"/>
              <w:rPr>
                <w:rFonts w:ascii="Times New Roman" w:hAnsi="Times New Roman"/>
                <w:bCs/>
              </w:rPr>
            </w:pPr>
          </w:p>
        </w:tc>
        <w:tc>
          <w:tcPr>
            <w:tcW w:w="1134"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1 </w:t>
            </w:r>
            <w:proofErr w:type="gramStart"/>
            <w:r w:rsidRPr="00094725">
              <w:rPr>
                <w:rFonts w:ascii="Times New Roman" w:hAnsi="Times New Roman"/>
                <w:bCs/>
              </w:rPr>
              <w:t>полу-годие</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2 </w:t>
            </w:r>
            <w:proofErr w:type="gramStart"/>
            <w:r w:rsidRPr="00094725">
              <w:rPr>
                <w:rFonts w:ascii="Times New Roman" w:hAnsi="Times New Roman"/>
                <w:bCs/>
              </w:rPr>
              <w:t>полу-годие</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1 </w:t>
            </w:r>
            <w:proofErr w:type="gramStart"/>
            <w:r w:rsidRPr="00094725">
              <w:rPr>
                <w:rFonts w:ascii="Times New Roman" w:hAnsi="Times New Roman"/>
                <w:bCs/>
              </w:rPr>
              <w:t>полу-годие</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2 </w:t>
            </w:r>
            <w:proofErr w:type="gramStart"/>
            <w:r w:rsidRPr="00094725">
              <w:rPr>
                <w:rFonts w:ascii="Times New Roman" w:hAnsi="Times New Roman"/>
                <w:bCs/>
              </w:rPr>
              <w:t>полу-годие</w:t>
            </w:r>
            <w:proofErr w:type="gramEnd"/>
          </w:p>
        </w:tc>
        <w:tc>
          <w:tcPr>
            <w:tcW w:w="1047"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1 </w:t>
            </w:r>
            <w:proofErr w:type="gramStart"/>
            <w:r w:rsidRPr="00094725">
              <w:rPr>
                <w:rFonts w:ascii="Times New Roman" w:hAnsi="Times New Roman"/>
                <w:bCs/>
              </w:rPr>
              <w:t>полу-годие</w:t>
            </w:r>
            <w:proofErr w:type="gramEnd"/>
          </w:p>
        </w:tc>
        <w:tc>
          <w:tcPr>
            <w:tcW w:w="1047"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2 </w:t>
            </w:r>
            <w:proofErr w:type="gramStart"/>
            <w:r w:rsidRPr="00094725">
              <w:rPr>
                <w:rFonts w:ascii="Times New Roman" w:hAnsi="Times New Roman"/>
                <w:bCs/>
              </w:rPr>
              <w:t>полу-годие</w:t>
            </w:r>
            <w:proofErr w:type="gramEnd"/>
          </w:p>
        </w:tc>
        <w:tc>
          <w:tcPr>
            <w:tcW w:w="1047"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1 </w:t>
            </w:r>
            <w:proofErr w:type="gramStart"/>
            <w:r w:rsidRPr="00094725">
              <w:rPr>
                <w:rFonts w:ascii="Times New Roman" w:hAnsi="Times New Roman"/>
                <w:bCs/>
              </w:rPr>
              <w:t>полу-годие</w:t>
            </w:r>
            <w:proofErr w:type="gramEnd"/>
          </w:p>
        </w:tc>
        <w:tc>
          <w:tcPr>
            <w:tcW w:w="1112"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2 </w:t>
            </w:r>
            <w:proofErr w:type="gramStart"/>
            <w:r w:rsidRPr="00094725">
              <w:rPr>
                <w:rFonts w:ascii="Times New Roman" w:hAnsi="Times New Roman"/>
                <w:bCs/>
              </w:rPr>
              <w:t>полу-годие</w:t>
            </w:r>
            <w:proofErr w:type="gramEnd"/>
          </w:p>
        </w:tc>
      </w:tr>
      <w:tr w:rsidR="007C5809" w:rsidRPr="00094725" w:rsidTr="002A72B7">
        <w:trPr>
          <w:trHeight w:val="292"/>
        </w:trPr>
        <w:tc>
          <w:tcPr>
            <w:tcW w:w="1139" w:type="dxa"/>
            <w:tcBorders>
              <w:top w:val="nil"/>
              <w:left w:val="single" w:sz="4" w:space="0" w:color="auto"/>
              <w:bottom w:val="single" w:sz="4" w:space="0" w:color="auto"/>
              <w:right w:val="nil"/>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1134" w:type="dxa"/>
            <w:tcBorders>
              <w:top w:val="nil"/>
              <w:left w:val="single" w:sz="4" w:space="0" w:color="auto"/>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w:t>
            </w:r>
          </w:p>
        </w:tc>
        <w:tc>
          <w:tcPr>
            <w:tcW w:w="1276"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3</w:t>
            </w:r>
          </w:p>
        </w:tc>
        <w:tc>
          <w:tcPr>
            <w:tcW w:w="1134"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4</w:t>
            </w:r>
          </w:p>
        </w:tc>
        <w:tc>
          <w:tcPr>
            <w:tcW w:w="1134"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5</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6</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7</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8</w:t>
            </w:r>
          </w:p>
        </w:tc>
        <w:tc>
          <w:tcPr>
            <w:tcW w:w="1112"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9</w:t>
            </w:r>
          </w:p>
        </w:tc>
      </w:tr>
      <w:tr w:rsidR="007C5809" w:rsidRPr="00094725" w:rsidTr="002A72B7">
        <w:trPr>
          <w:trHeight w:val="308"/>
        </w:trPr>
        <w:tc>
          <w:tcPr>
            <w:tcW w:w="1139" w:type="dxa"/>
            <w:tcBorders>
              <w:top w:val="nil"/>
              <w:left w:val="single" w:sz="4" w:space="0" w:color="auto"/>
              <w:bottom w:val="single" w:sz="4" w:space="0" w:color="auto"/>
              <w:right w:val="nil"/>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1134" w:type="dxa"/>
            <w:tcBorders>
              <w:top w:val="nil"/>
              <w:left w:val="single" w:sz="4" w:space="0" w:color="auto"/>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14,57</w:t>
            </w:r>
          </w:p>
        </w:tc>
        <w:tc>
          <w:tcPr>
            <w:tcW w:w="1276"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15,03</w:t>
            </w:r>
          </w:p>
        </w:tc>
        <w:tc>
          <w:tcPr>
            <w:tcW w:w="1134"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13,39</w:t>
            </w:r>
          </w:p>
        </w:tc>
        <w:tc>
          <w:tcPr>
            <w:tcW w:w="1134"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13,81</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9,12</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9,41</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5,29</w:t>
            </w:r>
          </w:p>
        </w:tc>
        <w:tc>
          <w:tcPr>
            <w:tcW w:w="1112"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5,46</w:t>
            </w:r>
          </w:p>
        </w:tc>
      </w:tr>
    </w:tbl>
    <w:p w:rsidR="007C5809" w:rsidRPr="00094725" w:rsidRDefault="007C5809" w:rsidP="007C5809">
      <w:pPr>
        <w:spacing w:after="0" w:line="240" w:lineRule="auto"/>
        <w:jc w:val="center"/>
        <w:rPr>
          <w:rFonts w:ascii="Times New Roman" w:hAnsi="Times New Roman"/>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4678"/>
        <w:gridCol w:w="4536"/>
      </w:tblGrid>
      <w:tr w:rsidR="007C5809" w:rsidRPr="00094725" w:rsidTr="002A72B7">
        <w:trPr>
          <w:trHeight w:val="379"/>
        </w:trPr>
        <w:tc>
          <w:tcPr>
            <w:tcW w:w="856" w:type="dxa"/>
            <w:vMerge w:val="restart"/>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 </w:t>
            </w:r>
            <w:r w:rsidRPr="00094725">
              <w:rPr>
                <w:rFonts w:ascii="Times New Roman" w:hAnsi="Times New Roman"/>
                <w:bCs/>
              </w:rPr>
              <w:br/>
            </w:r>
            <w:proofErr w:type="gramStart"/>
            <w:r w:rsidRPr="00094725">
              <w:rPr>
                <w:rFonts w:ascii="Times New Roman" w:hAnsi="Times New Roman"/>
                <w:bCs/>
              </w:rPr>
              <w:t>п</w:t>
            </w:r>
            <w:proofErr w:type="gramEnd"/>
            <w:r w:rsidRPr="00094725">
              <w:rPr>
                <w:rFonts w:ascii="Times New Roman" w:hAnsi="Times New Roman"/>
                <w:bCs/>
              </w:rPr>
              <w:t>/п</w:t>
            </w:r>
          </w:p>
        </w:tc>
        <w:tc>
          <w:tcPr>
            <w:tcW w:w="9214" w:type="dxa"/>
            <w:gridSpan w:val="2"/>
            <w:shd w:val="clear" w:color="auto" w:fill="auto"/>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bCs/>
              </w:rPr>
              <w:t>Коэффициент параметров деятельности гарантирующего поставщика, (К</w:t>
            </w:r>
            <w:r w:rsidRPr="00094725">
              <w:rPr>
                <w:rFonts w:ascii="Times New Roman" w:hAnsi="Times New Roman"/>
                <w:bCs/>
                <w:vertAlign w:val="superscript"/>
              </w:rPr>
              <w:t>рег</w:t>
            </w:r>
            <w:r w:rsidRPr="00094725">
              <w:rPr>
                <w:rFonts w:ascii="Times New Roman" w:hAnsi="Times New Roman"/>
                <w:bCs/>
              </w:rPr>
              <w:t>)</w:t>
            </w:r>
          </w:p>
        </w:tc>
      </w:tr>
      <w:tr w:rsidR="007C5809" w:rsidRPr="00094725" w:rsidTr="002A72B7">
        <w:trPr>
          <w:trHeight w:val="321"/>
        </w:trPr>
        <w:tc>
          <w:tcPr>
            <w:tcW w:w="8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4678"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 полугодие</w:t>
            </w:r>
          </w:p>
        </w:tc>
        <w:tc>
          <w:tcPr>
            <w:tcW w:w="453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 полугодие</w:t>
            </w:r>
          </w:p>
        </w:tc>
      </w:tr>
      <w:tr w:rsidR="007C5809" w:rsidRPr="00094725" w:rsidTr="002A72B7">
        <w:trPr>
          <w:trHeight w:val="300"/>
        </w:trPr>
        <w:tc>
          <w:tcPr>
            <w:tcW w:w="85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678"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w:t>
            </w:r>
          </w:p>
        </w:tc>
        <w:tc>
          <w:tcPr>
            <w:tcW w:w="453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3</w:t>
            </w:r>
          </w:p>
        </w:tc>
      </w:tr>
      <w:tr w:rsidR="007C5809" w:rsidRPr="00094725" w:rsidTr="002A72B7">
        <w:trPr>
          <w:trHeight w:val="300"/>
        </w:trPr>
        <w:tc>
          <w:tcPr>
            <w:tcW w:w="85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678" w:type="dxa"/>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0,78</w:t>
            </w:r>
          </w:p>
        </w:tc>
        <w:tc>
          <w:tcPr>
            <w:tcW w:w="453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0,99</w:t>
            </w:r>
          </w:p>
        </w:tc>
      </w:tr>
    </w:tbl>
    <w:p w:rsidR="007C5809" w:rsidRPr="007C5809" w:rsidRDefault="007C5809" w:rsidP="0036574D">
      <w:pPr>
        <w:pStyle w:val="af"/>
        <w:spacing w:after="0" w:line="240" w:lineRule="auto"/>
        <w:ind w:left="0" w:firstLine="709"/>
        <w:jc w:val="both"/>
        <w:rPr>
          <w:rFonts w:ascii="Times New Roman" w:hAnsi="Times New Roman" w:cs="Times New Roman"/>
          <w:i/>
          <w:sz w:val="24"/>
          <w:szCs w:val="24"/>
        </w:rPr>
      </w:pPr>
      <w:r w:rsidRPr="007C5809">
        <w:rPr>
          <w:rFonts w:ascii="Times New Roman" w:hAnsi="Times New Roman" w:cs="Times New Roman"/>
          <w:i/>
          <w:sz w:val="24"/>
          <w:szCs w:val="24"/>
        </w:rPr>
        <w:t>Особое мнение ОАО «Оборонэнергосбыт»:</w:t>
      </w:r>
    </w:p>
    <w:p w:rsidR="007C5809" w:rsidRDefault="007C5809" w:rsidP="0036574D">
      <w:pPr>
        <w:pStyle w:val="af"/>
        <w:spacing w:after="0" w:line="240" w:lineRule="auto"/>
        <w:ind w:left="0" w:firstLine="709"/>
        <w:jc w:val="both"/>
        <w:rPr>
          <w:rFonts w:ascii="Times New Roman" w:hAnsi="Times New Roman" w:cs="Times New Roman"/>
          <w:sz w:val="24"/>
          <w:szCs w:val="24"/>
        </w:rPr>
      </w:pPr>
      <w:r w:rsidRPr="007C5809">
        <w:rPr>
          <w:rFonts w:ascii="Times New Roman" w:hAnsi="Times New Roman" w:cs="Times New Roman"/>
          <w:sz w:val="24"/>
          <w:szCs w:val="24"/>
        </w:rPr>
        <w:t>Отметили, что по фактическим показателям работы расходы складываются на предложенном уровне. Ознакомились с материалами и порядком формирования сбытовых надбавок департаментом, разногласий  нет.</w:t>
      </w:r>
    </w:p>
    <w:p w:rsidR="007C5809" w:rsidRDefault="007C5809" w:rsidP="0036574D">
      <w:pPr>
        <w:pStyle w:val="af"/>
        <w:spacing w:after="0" w:line="240" w:lineRule="auto"/>
        <w:ind w:left="0" w:firstLine="709"/>
        <w:jc w:val="both"/>
        <w:rPr>
          <w:rFonts w:ascii="Times New Roman" w:hAnsi="Times New Roman"/>
          <w:sz w:val="24"/>
          <w:szCs w:val="24"/>
        </w:rPr>
      </w:pPr>
      <w:r w:rsidRPr="00F55555">
        <w:rPr>
          <w:rFonts w:ascii="Times New Roman" w:hAnsi="Times New Roman"/>
          <w:sz w:val="24"/>
          <w:szCs w:val="24"/>
        </w:rPr>
        <w:t>НП «Совет рынка» по данному вопросу голосует «против»</w:t>
      </w:r>
      <w:r>
        <w:rPr>
          <w:rFonts w:ascii="Times New Roman" w:hAnsi="Times New Roman"/>
          <w:sz w:val="24"/>
          <w:szCs w:val="24"/>
        </w:rPr>
        <w:t>.</w:t>
      </w:r>
    </w:p>
    <w:p w:rsidR="007C5809" w:rsidRDefault="007C5809" w:rsidP="0036574D">
      <w:pPr>
        <w:pStyle w:val="af"/>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У</w:t>
      </w:r>
      <w:r w:rsidRPr="00F55555">
        <w:rPr>
          <w:rFonts w:ascii="Times New Roman" w:hAnsi="Times New Roman"/>
          <w:sz w:val="24"/>
          <w:szCs w:val="24"/>
        </w:rPr>
        <w:t>правлени</w:t>
      </w:r>
      <w:r>
        <w:rPr>
          <w:rFonts w:ascii="Times New Roman" w:hAnsi="Times New Roman"/>
          <w:sz w:val="24"/>
          <w:szCs w:val="24"/>
        </w:rPr>
        <w:t>е</w:t>
      </w:r>
      <w:r w:rsidRPr="00F55555">
        <w:rPr>
          <w:rFonts w:ascii="Times New Roman" w:hAnsi="Times New Roman"/>
          <w:sz w:val="24"/>
          <w:szCs w:val="24"/>
        </w:rPr>
        <w:t xml:space="preserve"> Федеральной антимонопольной службы по Костромской области воздержалс</w:t>
      </w:r>
      <w:r>
        <w:rPr>
          <w:rFonts w:ascii="Times New Roman" w:hAnsi="Times New Roman"/>
          <w:sz w:val="24"/>
          <w:szCs w:val="24"/>
        </w:rPr>
        <w:t>я</w:t>
      </w:r>
      <w:r w:rsidRPr="00F55555">
        <w:rPr>
          <w:rFonts w:ascii="Times New Roman" w:hAnsi="Times New Roman"/>
          <w:sz w:val="24"/>
          <w:szCs w:val="24"/>
        </w:rPr>
        <w:t xml:space="preserve"> при голосовании по данному вопросу</w:t>
      </w:r>
      <w:r>
        <w:rPr>
          <w:rFonts w:ascii="Times New Roman" w:hAnsi="Times New Roman"/>
          <w:sz w:val="24"/>
          <w:szCs w:val="24"/>
        </w:rPr>
        <w:t>.</w:t>
      </w:r>
    </w:p>
    <w:p w:rsidR="007C5809" w:rsidRPr="007C5809" w:rsidRDefault="007C5809" w:rsidP="0036574D">
      <w:pPr>
        <w:pStyle w:val="af"/>
        <w:spacing w:after="0" w:line="240" w:lineRule="auto"/>
        <w:ind w:left="0" w:firstLine="709"/>
        <w:jc w:val="both"/>
        <w:rPr>
          <w:rFonts w:ascii="Times New Roman" w:hAnsi="Times New Roman" w:cs="Times New Roman"/>
          <w:sz w:val="24"/>
          <w:szCs w:val="24"/>
        </w:rPr>
      </w:pPr>
      <w:r w:rsidRPr="007C5809">
        <w:rPr>
          <w:rFonts w:ascii="Times New Roman" w:hAnsi="Times New Roman" w:cs="Times New Roman"/>
          <w:sz w:val="24"/>
          <w:szCs w:val="24"/>
        </w:rPr>
        <w:t>Все члены Правления, принимавшие участие в рассмотрении вопроса № 2 Повестки, предложение уполномоченного по делу Л.В.Осиповой поддержали единогласно.</w:t>
      </w:r>
    </w:p>
    <w:p w:rsidR="007C5809" w:rsidRPr="007C5809" w:rsidRDefault="007C5809" w:rsidP="0036574D">
      <w:pPr>
        <w:spacing w:after="0" w:line="240" w:lineRule="auto"/>
        <w:ind w:firstLine="709"/>
        <w:jc w:val="both"/>
        <w:rPr>
          <w:rFonts w:ascii="Times New Roman" w:hAnsi="Times New Roman" w:cs="Times New Roman"/>
          <w:sz w:val="24"/>
          <w:szCs w:val="24"/>
        </w:rPr>
      </w:pPr>
      <w:r w:rsidRPr="007C5809">
        <w:rPr>
          <w:rFonts w:ascii="Times New Roman" w:hAnsi="Times New Roman" w:cs="Times New Roman"/>
          <w:sz w:val="24"/>
          <w:szCs w:val="24"/>
        </w:rPr>
        <w:t>Солдатова И.Ю. – Принять предложение уполномоченного по делу.</w:t>
      </w:r>
    </w:p>
    <w:p w:rsidR="007C5809" w:rsidRPr="008C3899" w:rsidRDefault="007C5809" w:rsidP="0036574D">
      <w:pPr>
        <w:spacing w:after="0" w:line="240" w:lineRule="auto"/>
        <w:ind w:firstLine="720"/>
        <w:jc w:val="both"/>
        <w:rPr>
          <w:rFonts w:ascii="Times New Roman" w:hAnsi="Times New Roman"/>
          <w:sz w:val="24"/>
          <w:szCs w:val="24"/>
        </w:rPr>
      </w:pPr>
    </w:p>
    <w:p w:rsidR="007C5809" w:rsidRPr="008C3899" w:rsidRDefault="007C5809" w:rsidP="007C5809">
      <w:pPr>
        <w:autoSpaceDE w:val="0"/>
        <w:autoSpaceDN w:val="0"/>
        <w:adjustRightInd w:val="0"/>
        <w:spacing w:after="0" w:line="240" w:lineRule="auto"/>
        <w:jc w:val="both"/>
        <w:rPr>
          <w:rFonts w:ascii="Times New Roman" w:hAnsi="Times New Roman"/>
          <w:b/>
          <w:bCs/>
          <w:sz w:val="24"/>
          <w:szCs w:val="24"/>
        </w:rPr>
      </w:pPr>
      <w:r w:rsidRPr="008C3899">
        <w:rPr>
          <w:rFonts w:ascii="Times New Roman" w:hAnsi="Times New Roman"/>
          <w:b/>
          <w:bCs/>
          <w:sz w:val="24"/>
          <w:szCs w:val="24"/>
        </w:rPr>
        <w:t>РЕШИЛИ:</w:t>
      </w:r>
    </w:p>
    <w:p w:rsidR="007C5809" w:rsidRPr="00094725" w:rsidRDefault="007C5809" w:rsidP="00094725">
      <w:pPr>
        <w:numPr>
          <w:ilvl w:val="0"/>
          <w:numId w:val="12"/>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Установить сбытовые надбавки, уровни доходности продаж для группы «прочие потребители» и коэффициенты параметров деятельности гарантирующего поставщика                     ОАО «Оборонэнергосбыт» на 2015 год  в размере:</w:t>
      </w:r>
    </w:p>
    <w:tbl>
      <w:tblPr>
        <w:tblW w:w="10070" w:type="dxa"/>
        <w:tblInd w:w="103" w:type="dxa"/>
        <w:tblLook w:val="04A0"/>
      </w:tblPr>
      <w:tblGrid>
        <w:gridCol w:w="691"/>
        <w:gridCol w:w="4843"/>
        <w:gridCol w:w="4536"/>
      </w:tblGrid>
      <w:tr w:rsidR="007C5809" w:rsidRPr="00094725" w:rsidTr="002A72B7">
        <w:trPr>
          <w:trHeight w:val="359"/>
        </w:trPr>
        <w:tc>
          <w:tcPr>
            <w:tcW w:w="6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 </w:t>
            </w:r>
            <w:r w:rsidRPr="00094725">
              <w:rPr>
                <w:rFonts w:ascii="Times New Roman" w:hAnsi="Times New Roman"/>
                <w:bCs/>
              </w:rPr>
              <w:br/>
            </w:r>
            <w:proofErr w:type="gramStart"/>
            <w:r w:rsidRPr="00094725">
              <w:rPr>
                <w:rFonts w:ascii="Times New Roman" w:hAnsi="Times New Roman"/>
                <w:bCs/>
              </w:rPr>
              <w:t>п</w:t>
            </w:r>
            <w:proofErr w:type="gramEnd"/>
            <w:r w:rsidRPr="00094725">
              <w:rPr>
                <w:rFonts w:ascii="Times New Roman" w:hAnsi="Times New Roman"/>
                <w:bCs/>
              </w:rPr>
              <w:t>/п</w:t>
            </w:r>
          </w:p>
        </w:tc>
        <w:tc>
          <w:tcPr>
            <w:tcW w:w="9379" w:type="dxa"/>
            <w:gridSpan w:val="2"/>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Сбытовая надбавка</w:t>
            </w:r>
          </w:p>
        </w:tc>
      </w:tr>
      <w:tr w:rsidR="007C5809" w:rsidRPr="00094725" w:rsidTr="002A72B7">
        <w:trPr>
          <w:trHeight w:val="733"/>
        </w:trPr>
        <w:tc>
          <w:tcPr>
            <w:tcW w:w="691"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9379" w:type="dxa"/>
            <w:gridSpan w:val="2"/>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тарифная группа потребителей «население» и приравненные </w:t>
            </w:r>
            <w:r w:rsidRPr="00094725">
              <w:rPr>
                <w:rFonts w:ascii="Times New Roman" w:hAnsi="Times New Roman"/>
                <w:bCs/>
              </w:rPr>
              <w:br/>
              <w:t>к нему категории потребителей</w:t>
            </w:r>
          </w:p>
        </w:tc>
      </w:tr>
      <w:tr w:rsidR="007C5809" w:rsidRPr="00094725" w:rsidTr="002A72B7">
        <w:trPr>
          <w:trHeight w:val="359"/>
        </w:trPr>
        <w:tc>
          <w:tcPr>
            <w:tcW w:w="691"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93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руб./кВт·</w:t>
            </w:r>
            <w:proofErr w:type="gramStart"/>
            <w:r w:rsidRPr="00094725">
              <w:rPr>
                <w:rFonts w:ascii="Times New Roman" w:hAnsi="Times New Roman"/>
                <w:bCs/>
              </w:rPr>
              <w:t>ч</w:t>
            </w:r>
            <w:proofErr w:type="gramEnd"/>
          </w:p>
        </w:tc>
      </w:tr>
      <w:tr w:rsidR="007C5809" w:rsidRPr="00094725" w:rsidTr="002A72B7">
        <w:trPr>
          <w:trHeight w:val="322"/>
        </w:trPr>
        <w:tc>
          <w:tcPr>
            <w:tcW w:w="691"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 полугодие</w:t>
            </w:r>
          </w:p>
        </w:tc>
        <w:tc>
          <w:tcPr>
            <w:tcW w:w="4536" w:type="dxa"/>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 полугодие</w:t>
            </w:r>
          </w:p>
        </w:tc>
      </w:tr>
      <w:tr w:rsidR="007C5809" w:rsidRPr="00094725" w:rsidTr="002A72B7">
        <w:trPr>
          <w:trHeight w:val="325"/>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843"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3</w:t>
            </w:r>
          </w:p>
        </w:tc>
      </w:tr>
      <w:tr w:rsidR="007C5809" w:rsidRPr="00094725" w:rsidTr="002A72B7">
        <w:trPr>
          <w:trHeight w:val="341"/>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843"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0,15500</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0,30755</w:t>
            </w:r>
          </w:p>
        </w:tc>
      </w:tr>
    </w:tbl>
    <w:p w:rsidR="007C5809" w:rsidRPr="00094725" w:rsidRDefault="007C5809" w:rsidP="007C5809">
      <w:pPr>
        <w:spacing w:after="0" w:line="240" w:lineRule="auto"/>
        <w:ind w:left="780"/>
        <w:jc w:val="right"/>
        <w:rPr>
          <w:rFonts w:ascii="Times New Roman" w:hAnsi="Times New Roman"/>
        </w:rPr>
      </w:pPr>
    </w:p>
    <w:tbl>
      <w:tblPr>
        <w:tblW w:w="10061" w:type="dxa"/>
        <w:tblInd w:w="103" w:type="dxa"/>
        <w:tblLook w:val="04A0"/>
      </w:tblPr>
      <w:tblGrid>
        <w:gridCol w:w="693"/>
        <w:gridCol w:w="5008"/>
        <w:gridCol w:w="4360"/>
      </w:tblGrid>
      <w:tr w:rsidR="007C5809" w:rsidRPr="00094725" w:rsidTr="000D1CA8">
        <w:trPr>
          <w:trHeight w:val="357"/>
        </w:trPr>
        <w:tc>
          <w:tcPr>
            <w:tcW w:w="69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p>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 </w:t>
            </w:r>
            <w:r w:rsidRPr="00094725">
              <w:rPr>
                <w:rFonts w:ascii="Times New Roman" w:hAnsi="Times New Roman"/>
                <w:bCs/>
              </w:rPr>
              <w:br/>
            </w:r>
            <w:proofErr w:type="gramStart"/>
            <w:r w:rsidRPr="00094725">
              <w:rPr>
                <w:rFonts w:ascii="Times New Roman" w:hAnsi="Times New Roman"/>
                <w:bCs/>
              </w:rPr>
              <w:t>п</w:t>
            </w:r>
            <w:proofErr w:type="gramEnd"/>
            <w:r w:rsidRPr="00094725">
              <w:rPr>
                <w:rFonts w:ascii="Times New Roman" w:hAnsi="Times New Roman"/>
                <w:bCs/>
              </w:rPr>
              <w:t>/п</w:t>
            </w:r>
          </w:p>
        </w:tc>
        <w:tc>
          <w:tcPr>
            <w:tcW w:w="9368" w:type="dxa"/>
            <w:gridSpan w:val="2"/>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Сбытовая надбавка</w:t>
            </w:r>
          </w:p>
        </w:tc>
      </w:tr>
      <w:tr w:rsidR="007C5809" w:rsidRPr="00094725" w:rsidTr="000D1CA8">
        <w:trPr>
          <w:trHeight w:val="1021"/>
        </w:trPr>
        <w:tc>
          <w:tcPr>
            <w:tcW w:w="693"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9368" w:type="dxa"/>
            <w:gridSpan w:val="2"/>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Тарифная группа потребителей </w:t>
            </w:r>
            <w:r w:rsidRPr="00094725">
              <w:rPr>
                <w:rFonts w:ascii="Times New Roman" w:hAnsi="Times New Roman"/>
                <w:bCs/>
              </w:rPr>
              <w:br/>
              <w:t xml:space="preserve">«сетевые организации, покупающие электрическую энергию </w:t>
            </w:r>
            <w:r w:rsidRPr="00094725">
              <w:rPr>
                <w:rFonts w:ascii="Times New Roman" w:hAnsi="Times New Roman"/>
                <w:bCs/>
              </w:rPr>
              <w:br/>
              <w:t>для компенсации потерь электрической энергии»</w:t>
            </w:r>
          </w:p>
        </w:tc>
      </w:tr>
      <w:tr w:rsidR="007C5809" w:rsidRPr="00094725" w:rsidTr="000D1CA8">
        <w:trPr>
          <w:trHeight w:val="357"/>
        </w:trPr>
        <w:tc>
          <w:tcPr>
            <w:tcW w:w="693"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93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руб./кВт·</w:t>
            </w:r>
            <w:proofErr w:type="gramStart"/>
            <w:r w:rsidRPr="00094725">
              <w:rPr>
                <w:rFonts w:ascii="Times New Roman" w:hAnsi="Times New Roman"/>
                <w:bCs/>
              </w:rPr>
              <w:t>ч</w:t>
            </w:r>
            <w:proofErr w:type="gramEnd"/>
          </w:p>
        </w:tc>
      </w:tr>
      <w:tr w:rsidR="007C5809" w:rsidRPr="00094725" w:rsidTr="000D1CA8">
        <w:trPr>
          <w:trHeight w:val="341"/>
        </w:trPr>
        <w:tc>
          <w:tcPr>
            <w:tcW w:w="693" w:type="dxa"/>
            <w:vMerge/>
            <w:tcBorders>
              <w:top w:val="single" w:sz="4" w:space="0" w:color="auto"/>
              <w:left w:val="single" w:sz="4" w:space="0" w:color="auto"/>
              <w:bottom w:val="single" w:sz="4" w:space="0" w:color="000000"/>
              <w:right w:val="single" w:sz="4" w:space="0" w:color="000000"/>
            </w:tcBorders>
            <w:vAlign w:val="center"/>
            <w:hideMark/>
          </w:tcPr>
          <w:p w:rsidR="007C5809" w:rsidRPr="00094725" w:rsidRDefault="007C5809" w:rsidP="002A72B7">
            <w:pPr>
              <w:spacing w:after="0" w:line="240" w:lineRule="auto"/>
              <w:jc w:val="center"/>
              <w:rPr>
                <w:rFonts w:ascii="Times New Roman" w:hAnsi="Times New Roman"/>
                <w:bCs/>
              </w:rPr>
            </w:pPr>
          </w:p>
        </w:tc>
        <w:tc>
          <w:tcPr>
            <w:tcW w:w="5008" w:type="dxa"/>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 полугодие</w:t>
            </w:r>
          </w:p>
        </w:tc>
        <w:tc>
          <w:tcPr>
            <w:tcW w:w="4359" w:type="dxa"/>
            <w:tcBorders>
              <w:top w:val="single" w:sz="4" w:space="0" w:color="auto"/>
              <w:left w:val="nil"/>
              <w:bottom w:val="single" w:sz="4" w:space="0" w:color="auto"/>
              <w:right w:val="single" w:sz="4" w:space="0" w:color="000000"/>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 полугодие</w:t>
            </w:r>
          </w:p>
        </w:tc>
      </w:tr>
      <w:tr w:rsidR="007C5809" w:rsidRPr="00094725" w:rsidTr="000D1CA8">
        <w:trPr>
          <w:trHeight w:val="323"/>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5008"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w:t>
            </w:r>
          </w:p>
        </w:tc>
        <w:tc>
          <w:tcPr>
            <w:tcW w:w="4359"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3</w:t>
            </w:r>
          </w:p>
        </w:tc>
      </w:tr>
      <w:tr w:rsidR="007C5809" w:rsidRPr="00094725" w:rsidTr="000D1CA8">
        <w:trPr>
          <w:trHeight w:val="341"/>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5008"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0,26590</w:t>
            </w:r>
          </w:p>
        </w:tc>
        <w:tc>
          <w:tcPr>
            <w:tcW w:w="4359" w:type="dxa"/>
            <w:tcBorders>
              <w:top w:val="single" w:sz="4" w:space="0" w:color="auto"/>
              <w:left w:val="nil"/>
              <w:bottom w:val="single" w:sz="4" w:space="0" w:color="auto"/>
              <w:right w:val="single" w:sz="4" w:space="0" w:color="auto"/>
            </w:tcBorders>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0,26590</w:t>
            </w:r>
          </w:p>
        </w:tc>
      </w:tr>
    </w:tbl>
    <w:p w:rsidR="007C5809" w:rsidRPr="00094725" w:rsidRDefault="007C5809" w:rsidP="007C5809">
      <w:pPr>
        <w:spacing w:after="0" w:line="240" w:lineRule="auto"/>
        <w:ind w:left="1140"/>
        <w:rPr>
          <w:rFonts w:ascii="Times New Roman" w:hAnsi="Times New Roman"/>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4594"/>
        <w:gridCol w:w="4820"/>
      </w:tblGrid>
      <w:tr w:rsidR="007C5809" w:rsidRPr="00094725" w:rsidTr="002A72B7">
        <w:trPr>
          <w:trHeight w:val="360"/>
        </w:trPr>
        <w:tc>
          <w:tcPr>
            <w:tcW w:w="656" w:type="dxa"/>
            <w:vMerge w:val="restart"/>
            <w:shd w:val="clear" w:color="auto" w:fill="auto"/>
            <w:vAlign w:val="center"/>
            <w:hideMark/>
          </w:tcPr>
          <w:p w:rsidR="007C5809" w:rsidRPr="00094725" w:rsidRDefault="007C5809" w:rsidP="002A72B7">
            <w:pPr>
              <w:spacing w:after="0" w:line="240" w:lineRule="auto"/>
              <w:ind w:right="-24"/>
              <w:jc w:val="center"/>
              <w:rPr>
                <w:rFonts w:ascii="Times New Roman" w:hAnsi="Times New Roman"/>
                <w:bCs/>
              </w:rPr>
            </w:pPr>
            <w:r w:rsidRPr="00094725">
              <w:rPr>
                <w:rFonts w:ascii="Times New Roman" w:hAnsi="Times New Roman"/>
                <w:bCs/>
              </w:rPr>
              <w:t xml:space="preserve">№ </w:t>
            </w:r>
            <w:r w:rsidRPr="00094725">
              <w:rPr>
                <w:rFonts w:ascii="Times New Roman" w:hAnsi="Times New Roman"/>
                <w:bCs/>
              </w:rPr>
              <w:br/>
            </w:r>
            <w:proofErr w:type="gramStart"/>
            <w:r w:rsidRPr="00094725">
              <w:rPr>
                <w:rFonts w:ascii="Times New Roman" w:hAnsi="Times New Roman"/>
                <w:bCs/>
              </w:rPr>
              <w:t>п</w:t>
            </w:r>
            <w:proofErr w:type="gramEnd"/>
            <w:r w:rsidRPr="00094725">
              <w:rPr>
                <w:rFonts w:ascii="Times New Roman" w:hAnsi="Times New Roman"/>
                <w:bCs/>
              </w:rPr>
              <w:t>/п</w:t>
            </w:r>
          </w:p>
        </w:tc>
        <w:tc>
          <w:tcPr>
            <w:tcW w:w="9414" w:type="dxa"/>
            <w:gridSpan w:val="2"/>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Сбытовая надбавка</w:t>
            </w:r>
          </w:p>
        </w:tc>
      </w:tr>
      <w:tr w:rsidR="007C5809" w:rsidRPr="00094725" w:rsidTr="002A72B7">
        <w:trPr>
          <w:trHeight w:val="414"/>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9414" w:type="dxa"/>
            <w:gridSpan w:val="2"/>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Тарифная группа «прочие потребители»</w:t>
            </w:r>
          </w:p>
        </w:tc>
      </w:tr>
      <w:tr w:rsidR="007C5809" w:rsidRPr="00094725" w:rsidTr="002A72B7">
        <w:trPr>
          <w:trHeight w:val="723"/>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9414" w:type="dxa"/>
            <w:gridSpan w:val="2"/>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В виде формулы на розничном рынке на территориях, объединенных   в ценовые зоны оптового рынка</w:t>
            </w:r>
          </w:p>
        </w:tc>
      </w:tr>
      <w:tr w:rsidR="007C5809" w:rsidRPr="00094725" w:rsidTr="002A72B7">
        <w:trPr>
          <w:trHeight w:val="322"/>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4594" w:type="dxa"/>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 полугодие</w:t>
            </w:r>
          </w:p>
        </w:tc>
        <w:tc>
          <w:tcPr>
            <w:tcW w:w="4820" w:type="dxa"/>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 полугодие</w:t>
            </w:r>
          </w:p>
        </w:tc>
      </w:tr>
      <w:tr w:rsidR="007C5809" w:rsidRPr="00094725" w:rsidTr="002A72B7">
        <w:trPr>
          <w:trHeight w:val="329"/>
        </w:trPr>
        <w:tc>
          <w:tcPr>
            <w:tcW w:w="65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594"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w:t>
            </w:r>
          </w:p>
        </w:tc>
        <w:tc>
          <w:tcPr>
            <w:tcW w:w="4820"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3</w:t>
            </w:r>
          </w:p>
        </w:tc>
      </w:tr>
      <w:tr w:rsidR="007C5809" w:rsidRPr="00094725" w:rsidTr="002A72B7">
        <w:trPr>
          <w:trHeight w:val="396"/>
        </w:trPr>
        <w:tc>
          <w:tcPr>
            <w:tcW w:w="656" w:type="dxa"/>
            <w:vMerge w:val="restart"/>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594"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до 150 кВт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c>
          <w:tcPr>
            <w:tcW w:w="4820"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до 150 кВт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r>
      <w:tr w:rsidR="007C5809" w:rsidRPr="00094725" w:rsidTr="002A72B7">
        <w:trPr>
          <w:trHeight w:val="396"/>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4594"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от 150 до 670 кВт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c>
          <w:tcPr>
            <w:tcW w:w="4820"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от 150 до 670 кВт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r>
      <w:tr w:rsidR="007C5809" w:rsidRPr="00094725" w:rsidTr="002A72B7">
        <w:trPr>
          <w:trHeight w:val="396"/>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4594"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от 670 кВт до 10 МВт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c>
          <w:tcPr>
            <w:tcW w:w="4820"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от 670 кВт до 10 МВт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r>
      <w:tr w:rsidR="007C5809" w:rsidRPr="00094725" w:rsidTr="002A72B7">
        <w:trPr>
          <w:trHeight w:val="396"/>
        </w:trPr>
        <w:tc>
          <w:tcPr>
            <w:tcW w:w="6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4594"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не менее 10 МВт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c>
          <w:tcPr>
            <w:tcW w:w="4820" w:type="dxa"/>
            <w:shd w:val="clear" w:color="auto" w:fill="auto"/>
            <w:noWrap/>
            <w:vAlign w:val="center"/>
            <w:hideMark/>
          </w:tcPr>
          <w:p w:rsidR="007C5809" w:rsidRPr="00094725" w:rsidRDefault="007C5809" w:rsidP="002A72B7">
            <w:pPr>
              <w:spacing w:after="0" w:line="240" w:lineRule="auto"/>
              <w:rPr>
                <w:rFonts w:ascii="Times New Roman" w:hAnsi="Times New Roman"/>
              </w:rPr>
            </w:pPr>
            <w:r w:rsidRPr="00094725">
              <w:rPr>
                <w:rFonts w:ascii="Times New Roman" w:hAnsi="Times New Roman"/>
              </w:rPr>
              <w:t>СН</w:t>
            </w:r>
            <w:r w:rsidRPr="00094725">
              <w:rPr>
                <w:rFonts w:ascii="Times New Roman" w:hAnsi="Times New Roman"/>
                <w:vertAlign w:val="subscript"/>
              </w:rPr>
              <w:t>не менее 10 МВт</w:t>
            </w:r>
            <w:r w:rsidRPr="00094725">
              <w:rPr>
                <w:rFonts w:ascii="Times New Roman" w:hAnsi="Times New Roman"/>
              </w:rPr>
              <w:t xml:space="preserve"> = ДП х К</w:t>
            </w:r>
            <w:r w:rsidRPr="00094725">
              <w:rPr>
                <w:rFonts w:ascii="Times New Roman" w:hAnsi="Times New Roman"/>
                <w:vertAlign w:val="superscript"/>
              </w:rPr>
              <w:t>рег</w:t>
            </w:r>
            <w:r w:rsidRPr="00094725">
              <w:rPr>
                <w:rFonts w:ascii="Times New Roman" w:hAnsi="Times New Roman"/>
              </w:rPr>
              <w:t xml:space="preserve"> х Ц</w:t>
            </w:r>
            <w:proofErr w:type="gramStart"/>
            <w:r w:rsidRPr="00094725">
              <w:rPr>
                <w:rFonts w:ascii="Times New Roman" w:hAnsi="Times New Roman"/>
                <w:vertAlign w:val="superscript"/>
              </w:rPr>
              <w:t>э(</w:t>
            </w:r>
            <w:proofErr w:type="gramEnd"/>
            <w:r w:rsidRPr="00094725">
              <w:rPr>
                <w:rFonts w:ascii="Times New Roman" w:hAnsi="Times New Roman"/>
                <w:vertAlign w:val="superscript"/>
              </w:rPr>
              <w:t>м)</w:t>
            </w:r>
          </w:p>
        </w:tc>
      </w:tr>
    </w:tbl>
    <w:p w:rsidR="007C5809" w:rsidRPr="00094725" w:rsidRDefault="007C5809" w:rsidP="007C5809">
      <w:pPr>
        <w:spacing w:after="0" w:line="240" w:lineRule="auto"/>
        <w:rPr>
          <w:rFonts w:ascii="Times New Roman" w:hAnsi="Times New Roman"/>
        </w:rPr>
      </w:pPr>
    </w:p>
    <w:tbl>
      <w:tblPr>
        <w:tblW w:w="10070" w:type="dxa"/>
        <w:tblInd w:w="103" w:type="dxa"/>
        <w:tblLook w:val="04A0"/>
      </w:tblPr>
      <w:tblGrid>
        <w:gridCol w:w="1139"/>
        <w:gridCol w:w="1134"/>
        <w:gridCol w:w="1276"/>
        <w:gridCol w:w="1134"/>
        <w:gridCol w:w="1134"/>
        <w:gridCol w:w="1047"/>
        <w:gridCol w:w="1047"/>
        <w:gridCol w:w="1047"/>
        <w:gridCol w:w="1112"/>
      </w:tblGrid>
      <w:tr w:rsidR="007C5809" w:rsidRPr="00094725" w:rsidTr="002A72B7">
        <w:trPr>
          <w:trHeight w:val="398"/>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 </w:t>
            </w:r>
            <w:r w:rsidRPr="00094725">
              <w:rPr>
                <w:rFonts w:ascii="Times New Roman" w:hAnsi="Times New Roman"/>
                <w:bCs/>
              </w:rPr>
              <w:br/>
            </w:r>
            <w:proofErr w:type="gramStart"/>
            <w:r w:rsidRPr="00094725">
              <w:rPr>
                <w:rFonts w:ascii="Times New Roman" w:hAnsi="Times New Roman"/>
                <w:bCs/>
              </w:rPr>
              <w:t>п</w:t>
            </w:r>
            <w:proofErr w:type="gramEnd"/>
            <w:r w:rsidRPr="00094725">
              <w:rPr>
                <w:rFonts w:ascii="Times New Roman" w:hAnsi="Times New Roman"/>
                <w:bCs/>
              </w:rPr>
              <w:t>/п</w:t>
            </w:r>
          </w:p>
        </w:tc>
        <w:tc>
          <w:tcPr>
            <w:tcW w:w="8931" w:type="dxa"/>
            <w:gridSpan w:val="8"/>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Доходность продаж для группы «прочие потребители», (ДП)</w:t>
            </w:r>
          </w:p>
        </w:tc>
      </w:tr>
      <w:tr w:rsidR="007C5809" w:rsidRPr="00094725" w:rsidTr="002A72B7">
        <w:trPr>
          <w:trHeight w:val="431"/>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7C5809" w:rsidRPr="00094725" w:rsidRDefault="007C5809" w:rsidP="002A72B7">
            <w:pPr>
              <w:spacing w:after="0" w:line="240" w:lineRule="auto"/>
              <w:jc w:val="center"/>
              <w:rPr>
                <w:rFonts w:ascii="Times New Roman" w:hAnsi="Times New Roman"/>
                <w:bCs/>
              </w:rPr>
            </w:pPr>
          </w:p>
        </w:tc>
        <w:tc>
          <w:tcPr>
            <w:tcW w:w="8931" w:type="dxa"/>
            <w:gridSpan w:val="8"/>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подгруппы потребителей с максимальной мощностью энергопринимающих устройств</w:t>
            </w:r>
          </w:p>
        </w:tc>
      </w:tr>
      <w:tr w:rsidR="007C5809" w:rsidRPr="00094725" w:rsidTr="002A72B7">
        <w:trPr>
          <w:trHeight w:val="292"/>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7C5809" w:rsidRPr="00094725" w:rsidRDefault="007C5809" w:rsidP="002A72B7">
            <w:pPr>
              <w:spacing w:after="0" w:line="240" w:lineRule="auto"/>
              <w:jc w:val="center"/>
              <w:rPr>
                <w:rFonts w:ascii="Times New Roman" w:hAnsi="Times New Roman"/>
                <w:bCs/>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менее 150 кВт</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от 150 до 670 кВт</w:t>
            </w:r>
          </w:p>
        </w:tc>
        <w:tc>
          <w:tcPr>
            <w:tcW w:w="2094"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от 670 кВт до </w:t>
            </w:r>
            <w:r w:rsidRPr="00094725">
              <w:rPr>
                <w:rFonts w:ascii="Times New Roman" w:hAnsi="Times New Roman"/>
                <w:bCs/>
              </w:rPr>
              <w:br/>
              <w:t>10 МВт</w:t>
            </w:r>
          </w:p>
        </w:tc>
        <w:tc>
          <w:tcPr>
            <w:tcW w:w="2159"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не менее 10 МВт</w:t>
            </w:r>
          </w:p>
        </w:tc>
      </w:tr>
      <w:tr w:rsidR="007C5809" w:rsidRPr="00094725" w:rsidTr="002A72B7">
        <w:trPr>
          <w:trHeight w:val="292"/>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7C5809" w:rsidRPr="00094725" w:rsidRDefault="007C5809" w:rsidP="002A72B7">
            <w:pPr>
              <w:spacing w:after="0" w:line="240" w:lineRule="auto"/>
              <w:jc w:val="center"/>
              <w:rPr>
                <w:rFonts w:ascii="Times New Roman" w:hAnsi="Times New Roman"/>
                <w:bCs/>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проценты</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проценты</w:t>
            </w:r>
          </w:p>
        </w:tc>
        <w:tc>
          <w:tcPr>
            <w:tcW w:w="2094"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проценты</w:t>
            </w:r>
          </w:p>
        </w:tc>
        <w:tc>
          <w:tcPr>
            <w:tcW w:w="2159" w:type="dxa"/>
            <w:gridSpan w:val="2"/>
            <w:tcBorders>
              <w:top w:val="single" w:sz="4" w:space="0" w:color="auto"/>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проценты</w:t>
            </w:r>
          </w:p>
        </w:tc>
      </w:tr>
      <w:tr w:rsidR="007C5809" w:rsidRPr="00094725" w:rsidTr="002A72B7">
        <w:trPr>
          <w:trHeight w:val="292"/>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7C5809" w:rsidRPr="00094725" w:rsidRDefault="007C5809" w:rsidP="002A72B7">
            <w:pPr>
              <w:spacing w:after="0" w:line="240" w:lineRule="auto"/>
              <w:jc w:val="center"/>
              <w:rPr>
                <w:rFonts w:ascii="Times New Roman" w:hAnsi="Times New Roman"/>
                <w:bCs/>
              </w:rPr>
            </w:pPr>
          </w:p>
        </w:tc>
        <w:tc>
          <w:tcPr>
            <w:tcW w:w="1134"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1 </w:t>
            </w:r>
            <w:proofErr w:type="gramStart"/>
            <w:r w:rsidRPr="00094725">
              <w:rPr>
                <w:rFonts w:ascii="Times New Roman" w:hAnsi="Times New Roman"/>
                <w:bCs/>
              </w:rPr>
              <w:t>полу-годие</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2 </w:t>
            </w:r>
            <w:proofErr w:type="gramStart"/>
            <w:r w:rsidRPr="00094725">
              <w:rPr>
                <w:rFonts w:ascii="Times New Roman" w:hAnsi="Times New Roman"/>
                <w:bCs/>
              </w:rPr>
              <w:t>полу-годие</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1 </w:t>
            </w:r>
            <w:proofErr w:type="gramStart"/>
            <w:r w:rsidRPr="00094725">
              <w:rPr>
                <w:rFonts w:ascii="Times New Roman" w:hAnsi="Times New Roman"/>
                <w:bCs/>
              </w:rPr>
              <w:t>полу-годие</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2 </w:t>
            </w:r>
            <w:proofErr w:type="gramStart"/>
            <w:r w:rsidRPr="00094725">
              <w:rPr>
                <w:rFonts w:ascii="Times New Roman" w:hAnsi="Times New Roman"/>
                <w:bCs/>
              </w:rPr>
              <w:t>полу-годие</w:t>
            </w:r>
            <w:proofErr w:type="gramEnd"/>
          </w:p>
        </w:tc>
        <w:tc>
          <w:tcPr>
            <w:tcW w:w="1047"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1 </w:t>
            </w:r>
            <w:proofErr w:type="gramStart"/>
            <w:r w:rsidRPr="00094725">
              <w:rPr>
                <w:rFonts w:ascii="Times New Roman" w:hAnsi="Times New Roman"/>
                <w:bCs/>
              </w:rPr>
              <w:t>полу-годие</w:t>
            </w:r>
            <w:proofErr w:type="gramEnd"/>
          </w:p>
        </w:tc>
        <w:tc>
          <w:tcPr>
            <w:tcW w:w="1047"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2 </w:t>
            </w:r>
            <w:proofErr w:type="gramStart"/>
            <w:r w:rsidRPr="00094725">
              <w:rPr>
                <w:rFonts w:ascii="Times New Roman" w:hAnsi="Times New Roman"/>
                <w:bCs/>
              </w:rPr>
              <w:t>полу-годие</w:t>
            </w:r>
            <w:proofErr w:type="gramEnd"/>
          </w:p>
        </w:tc>
        <w:tc>
          <w:tcPr>
            <w:tcW w:w="1047"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1 </w:t>
            </w:r>
            <w:proofErr w:type="gramStart"/>
            <w:r w:rsidRPr="00094725">
              <w:rPr>
                <w:rFonts w:ascii="Times New Roman" w:hAnsi="Times New Roman"/>
                <w:bCs/>
              </w:rPr>
              <w:t>полу-годие</w:t>
            </w:r>
            <w:proofErr w:type="gramEnd"/>
          </w:p>
        </w:tc>
        <w:tc>
          <w:tcPr>
            <w:tcW w:w="1112" w:type="dxa"/>
            <w:tcBorders>
              <w:top w:val="nil"/>
              <w:left w:val="nil"/>
              <w:bottom w:val="single" w:sz="4" w:space="0" w:color="auto"/>
              <w:right w:val="single" w:sz="4" w:space="0" w:color="auto"/>
            </w:tcBorders>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2 </w:t>
            </w:r>
            <w:proofErr w:type="gramStart"/>
            <w:r w:rsidRPr="00094725">
              <w:rPr>
                <w:rFonts w:ascii="Times New Roman" w:hAnsi="Times New Roman"/>
                <w:bCs/>
              </w:rPr>
              <w:t>полу-годие</w:t>
            </w:r>
            <w:proofErr w:type="gramEnd"/>
          </w:p>
        </w:tc>
      </w:tr>
      <w:tr w:rsidR="007C5809" w:rsidRPr="00094725" w:rsidTr="002A72B7">
        <w:trPr>
          <w:trHeight w:val="292"/>
        </w:trPr>
        <w:tc>
          <w:tcPr>
            <w:tcW w:w="1139" w:type="dxa"/>
            <w:tcBorders>
              <w:top w:val="nil"/>
              <w:left w:val="single" w:sz="4" w:space="0" w:color="auto"/>
              <w:bottom w:val="single" w:sz="4" w:space="0" w:color="auto"/>
              <w:right w:val="nil"/>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1134" w:type="dxa"/>
            <w:tcBorders>
              <w:top w:val="nil"/>
              <w:left w:val="single" w:sz="4" w:space="0" w:color="auto"/>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w:t>
            </w:r>
          </w:p>
        </w:tc>
        <w:tc>
          <w:tcPr>
            <w:tcW w:w="1276"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3</w:t>
            </w:r>
          </w:p>
        </w:tc>
        <w:tc>
          <w:tcPr>
            <w:tcW w:w="1134"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4</w:t>
            </w:r>
          </w:p>
        </w:tc>
        <w:tc>
          <w:tcPr>
            <w:tcW w:w="1134"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5</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6</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7</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8</w:t>
            </w:r>
          </w:p>
        </w:tc>
        <w:tc>
          <w:tcPr>
            <w:tcW w:w="1112"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9</w:t>
            </w:r>
          </w:p>
        </w:tc>
      </w:tr>
      <w:tr w:rsidR="007C5809" w:rsidRPr="00094725" w:rsidTr="002A72B7">
        <w:trPr>
          <w:trHeight w:val="308"/>
        </w:trPr>
        <w:tc>
          <w:tcPr>
            <w:tcW w:w="1139" w:type="dxa"/>
            <w:tcBorders>
              <w:top w:val="nil"/>
              <w:left w:val="single" w:sz="4" w:space="0" w:color="auto"/>
              <w:bottom w:val="single" w:sz="4" w:space="0" w:color="auto"/>
              <w:right w:val="nil"/>
            </w:tcBorders>
            <w:shd w:val="clear" w:color="auto" w:fill="auto"/>
            <w:noWrap/>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1134" w:type="dxa"/>
            <w:tcBorders>
              <w:top w:val="nil"/>
              <w:left w:val="single" w:sz="4" w:space="0" w:color="auto"/>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14,57</w:t>
            </w:r>
          </w:p>
        </w:tc>
        <w:tc>
          <w:tcPr>
            <w:tcW w:w="1276"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15,03</w:t>
            </w:r>
          </w:p>
        </w:tc>
        <w:tc>
          <w:tcPr>
            <w:tcW w:w="1134"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13,39</w:t>
            </w:r>
          </w:p>
        </w:tc>
        <w:tc>
          <w:tcPr>
            <w:tcW w:w="1134"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13,81</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9,12</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9,41</w:t>
            </w:r>
          </w:p>
        </w:tc>
        <w:tc>
          <w:tcPr>
            <w:tcW w:w="1047"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5,29</w:t>
            </w:r>
          </w:p>
        </w:tc>
        <w:tc>
          <w:tcPr>
            <w:tcW w:w="1112" w:type="dxa"/>
            <w:tcBorders>
              <w:top w:val="nil"/>
              <w:left w:val="nil"/>
              <w:bottom w:val="single" w:sz="4" w:space="0" w:color="auto"/>
              <w:right w:val="single" w:sz="4" w:space="0" w:color="auto"/>
            </w:tcBorders>
            <w:shd w:val="clear" w:color="auto" w:fill="auto"/>
            <w:noWrap/>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5,46</w:t>
            </w:r>
          </w:p>
        </w:tc>
      </w:tr>
    </w:tbl>
    <w:p w:rsidR="007C5809" w:rsidRPr="00094725" w:rsidRDefault="007C5809" w:rsidP="007C5809">
      <w:pPr>
        <w:spacing w:after="0" w:line="240" w:lineRule="auto"/>
        <w:ind w:left="1140"/>
        <w:rPr>
          <w:rFonts w:ascii="Times New Roman" w:hAnsi="Times New Roman"/>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4678"/>
        <w:gridCol w:w="4536"/>
      </w:tblGrid>
      <w:tr w:rsidR="007C5809" w:rsidRPr="00094725" w:rsidTr="002A72B7">
        <w:trPr>
          <w:trHeight w:val="379"/>
        </w:trPr>
        <w:tc>
          <w:tcPr>
            <w:tcW w:w="856" w:type="dxa"/>
            <w:vMerge w:val="restart"/>
            <w:shd w:val="clear" w:color="auto" w:fill="auto"/>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 xml:space="preserve">№ </w:t>
            </w:r>
            <w:r w:rsidRPr="00094725">
              <w:rPr>
                <w:rFonts w:ascii="Times New Roman" w:hAnsi="Times New Roman"/>
                <w:bCs/>
              </w:rPr>
              <w:br/>
            </w:r>
            <w:proofErr w:type="gramStart"/>
            <w:r w:rsidRPr="00094725">
              <w:rPr>
                <w:rFonts w:ascii="Times New Roman" w:hAnsi="Times New Roman"/>
                <w:bCs/>
              </w:rPr>
              <w:t>п</w:t>
            </w:r>
            <w:proofErr w:type="gramEnd"/>
            <w:r w:rsidRPr="00094725">
              <w:rPr>
                <w:rFonts w:ascii="Times New Roman" w:hAnsi="Times New Roman"/>
                <w:bCs/>
              </w:rPr>
              <w:t>/п</w:t>
            </w:r>
          </w:p>
        </w:tc>
        <w:tc>
          <w:tcPr>
            <w:tcW w:w="9214" w:type="dxa"/>
            <w:gridSpan w:val="2"/>
            <w:shd w:val="clear" w:color="auto" w:fill="auto"/>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bCs/>
              </w:rPr>
              <w:t>Коэффициент параметров деятельности гарантирующего поставщика, (К</w:t>
            </w:r>
            <w:r w:rsidRPr="00094725">
              <w:rPr>
                <w:rFonts w:ascii="Times New Roman" w:hAnsi="Times New Roman"/>
                <w:bCs/>
                <w:vertAlign w:val="superscript"/>
              </w:rPr>
              <w:t>рег</w:t>
            </w:r>
            <w:r w:rsidRPr="00094725">
              <w:rPr>
                <w:rFonts w:ascii="Times New Roman" w:hAnsi="Times New Roman"/>
                <w:bCs/>
              </w:rPr>
              <w:t>)</w:t>
            </w:r>
          </w:p>
        </w:tc>
      </w:tr>
      <w:tr w:rsidR="007C5809" w:rsidRPr="00094725" w:rsidTr="002A72B7">
        <w:trPr>
          <w:trHeight w:val="321"/>
        </w:trPr>
        <w:tc>
          <w:tcPr>
            <w:tcW w:w="856" w:type="dxa"/>
            <w:vMerge/>
            <w:vAlign w:val="center"/>
            <w:hideMark/>
          </w:tcPr>
          <w:p w:rsidR="007C5809" w:rsidRPr="00094725" w:rsidRDefault="007C5809" w:rsidP="002A72B7">
            <w:pPr>
              <w:spacing w:after="0" w:line="240" w:lineRule="auto"/>
              <w:jc w:val="center"/>
              <w:rPr>
                <w:rFonts w:ascii="Times New Roman" w:hAnsi="Times New Roman"/>
                <w:bCs/>
              </w:rPr>
            </w:pPr>
          </w:p>
        </w:tc>
        <w:tc>
          <w:tcPr>
            <w:tcW w:w="4678"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 полугодие</w:t>
            </w:r>
          </w:p>
        </w:tc>
        <w:tc>
          <w:tcPr>
            <w:tcW w:w="453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 полугодие</w:t>
            </w:r>
          </w:p>
        </w:tc>
      </w:tr>
      <w:tr w:rsidR="007C5809" w:rsidRPr="00094725" w:rsidTr="002A72B7">
        <w:trPr>
          <w:trHeight w:val="300"/>
        </w:trPr>
        <w:tc>
          <w:tcPr>
            <w:tcW w:w="85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678"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2</w:t>
            </w:r>
          </w:p>
        </w:tc>
        <w:tc>
          <w:tcPr>
            <w:tcW w:w="453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3</w:t>
            </w:r>
          </w:p>
        </w:tc>
      </w:tr>
      <w:tr w:rsidR="007C5809" w:rsidRPr="00094725" w:rsidTr="002A72B7">
        <w:trPr>
          <w:trHeight w:val="300"/>
        </w:trPr>
        <w:tc>
          <w:tcPr>
            <w:tcW w:w="85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bCs/>
              </w:rPr>
            </w:pPr>
            <w:r w:rsidRPr="00094725">
              <w:rPr>
                <w:rFonts w:ascii="Times New Roman" w:hAnsi="Times New Roman"/>
                <w:bCs/>
              </w:rPr>
              <w:t>1</w:t>
            </w:r>
          </w:p>
        </w:tc>
        <w:tc>
          <w:tcPr>
            <w:tcW w:w="4678" w:type="dxa"/>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0,78</w:t>
            </w:r>
          </w:p>
        </w:tc>
        <w:tc>
          <w:tcPr>
            <w:tcW w:w="4536" w:type="dxa"/>
            <w:shd w:val="clear" w:color="auto" w:fill="auto"/>
            <w:noWrap/>
            <w:vAlign w:val="center"/>
            <w:hideMark/>
          </w:tcPr>
          <w:p w:rsidR="007C5809" w:rsidRPr="00094725" w:rsidRDefault="007C5809" w:rsidP="002A72B7">
            <w:pPr>
              <w:spacing w:after="0" w:line="240" w:lineRule="auto"/>
              <w:jc w:val="center"/>
              <w:rPr>
                <w:rFonts w:ascii="Times New Roman" w:hAnsi="Times New Roman"/>
              </w:rPr>
            </w:pPr>
            <w:r w:rsidRPr="00094725">
              <w:rPr>
                <w:rFonts w:ascii="Times New Roman" w:hAnsi="Times New Roman"/>
              </w:rPr>
              <w:t>0,99</w:t>
            </w:r>
          </w:p>
        </w:tc>
      </w:tr>
    </w:tbl>
    <w:p w:rsidR="007C5809" w:rsidRDefault="007C5809" w:rsidP="0036574D">
      <w:pPr>
        <w:numPr>
          <w:ilvl w:val="0"/>
          <w:numId w:val="12"/>
        </w:numPr>
        <w:tabs>
          <w:tab w:val="left" w:pos="1134"/>
        </w:tabs>
        <w:spacing w:after="0" w:line="240" w:lineRule="auto"/>
        <w:ind w:left="0" w:firstLine="709"/>
        <w:jc w:val="both"/>
        <w:rPr>
          <w:rFonts w:ascii="Times New Roman" w:hAnsi="Times New Roman"/>
          <w:sz w:val="24"/>
          <w:szCs w:val="24"/>
        </w:rPr>
      </w:pPr>
      <w:proofErr w:type="gramStart"/>
      <w:r w:rsidRPr="009463F9">
        <w:rPr>
          <w:rFonts w:ascii="Times New Roman" w:hAnsi="Times New Roman"/>
          <w:sz w:val="24"/>
          <w:szCs w:val="24"/>
        </w:rPr>
        <w:t>Признать утратившим силу постановление департамента государственного регулирования цен и тарифов от 27 декабря 2013 года № 13/617 «Об установлении сбытовых надбавок гарантирующего поставщика   ОАО «Оборонэнергосбыт» и размера доходности продаж гарантирующего поставщика ОАО «Оборонэнергосбыт» на 2014 год и о признании утратившим силу постановления департамента государственного регулирования цен и тарифов Костромской области  от 28.12.2012  № 12/496»</w:t>
      </w:r>
      <w:r w:rsidR="004A027B">
        <w:rPr>
          <w:rFonts w:ascii="Times New Roman" w:hAnsi="Times New Roman"/>
          <w:sz w:val="24"/>
          <w:szCs w:val="24"/>
        </w:rPr>
        <w:t xml:space="preserve"> (с 1 января 2015 года)</w:t>
      </w:r>
      <w:r>
        <w:rPr>
          <w:rFonts w:ascii="Times New Roman" w:hAnsi="Times New Roman"/>
          <w:sz w:val="24"/>
          <w:szCs w:val="24"/>
        </w:rPr>
        <w:t>.</w:t>
      </w:r>
      <w:proofErr w:type="gramEnd"/>
    </w:p>
    <w:p w:rsidR="007C5809" w:rsidRPr="009463F9" w:rsidRDefault="007C5809" w:rsidP="0036574D">
      <w:pPr>
        <w:numPr>
          <w:ilvl w:val="0"/>
          <w:numId w:val="12"/>
        </w:numPr>
        <w:tabs>
          <w:tab w:val="left" w:pos="1134"/>
        </w:tabs>
        <w:spacing w:after="0" w:line="240" w:lineRule="auto"/>
        <w:ind w:left="0" w:firstLine="709"/>
        <w:jc w:val="both"/>
        <w:rPr>
          <w:rFonts w:ascii="Times New Roman" w:hAnsi="Times New Roman"/>
          <w:sz w:val="24"/>
          <w:szCs w:val="24"/>
        </w:rPr>
      </w:pPr>
      <w:r w:rsidRPr="009463F9">
        <w:rPr>
          <w:rFonts w:ascii="Times New Roman" w:hAnsi="Times New Roman"/>
          <w:sz w:val="24"/>
          <w:szCs w:val="24"/>
        </w:rPr>
        <w:t xml:space="preserve">Раскрыть информацию по стандартам раскрытия в установленные сроки, в  соответствии с действующим законодательством. </w:t>
      </w:r>
    </w:p>
    <w:p w:rsidR="007C5809" w:rsidRPr="009463F9" w:rsidRDefault="007C5809" w:rsidP="0036574D">
      <w:pPr>
        <w:numPr>
          <w:ilvl w:val="0"/>
          <w:numId w:val="12"/>
        </w:numPr>
        <w:tabs>
          <w:tab w:val="left" w:pos="1134"/>
        </w:tabs>
        <w:spacing w:after="0" w:line="240" w:lineRule="auto"/>
        <w:ind w:left="0" w:firstLine="709"/>
        <w:jc w:val="both"/>
        <w:rPr>
          <w:rFonts w:ascii="Times New Roman" w:hAnsi="Times New Roman"/>
          <w:sz w:val="24"/>
          <w:szCs w:val="24"/>
        </w:rPr>
      </w:pPr>
      <w:r w:rsidRPr="009463F9">
        <w:rPr>
          <w:rFonts w:ascii="Times New Roman" w:hAnsi="Times New Roman"/>
          <w:sz w:val="24"/>
          <w:szCs w:val="24"/>
        </w:rPr>
        <w:t xml:space="preserve"> Направить в ФСТ России информацию </w:t>
      </w:r>
      <w:proofErr w:type="gramStart"/>
      <w:r w:rsidRPr="009463F9">
        <w:rPr>
          <w:rFonts w:ascii="Times New Roman" w:hAnsi="Times New Roman"/>
          <w:sz w:val="24"/>
          <w:szCs w:val="24"/>
        </w:rPr>
        <w:t>по тарифам для включения в реестр субъектов естественных монополий в соответствии с требованиями</w:t>
      </w:r>
      <w:proofErr w:type="gramEnd"/>
      <w:r w:rsidRPr="009463F9">
        <w:rPr>
          <w:rFonts w:ascii="Times New Roman" w:hAnsi="Times New Roman"/>
          <w:sz w:val="24"/>
          <w:szCs w:val="24"/>
        </w:rPr>
        <w:t xml:space="preserve"> законодательства.</w:t>
      </w:r>
    </w:p>
    <w:p w:rsidR="002A6F63" w:rsidRDefault="002A6F63" w:rsidP="00BE2E27">
      <w:pPr>
        <w:pStyle w:val="ConsNormal"/>
        <w:widowControl/>
        <w:ind w:firstLine="0"/>
        <w:jc w:val="both"/>
        <w:rPr>
          <w:rFonts w:ascii="Times New Roman" w:hAnsi="Times New Roman" w:cs="Times New Roman"/>
          <w:b/>
          <w:sz w:val="24"/>
          <w:szCs w:val="24"/>
        </w:rPr>
      </w:pPr>
    </w:p>
    <w:bookmarkEnd w:id="1"/>
    <w:bookmarkEnd w:id="2"/>
    <w:bookmarkEnd w:id="3"/>
    <w:p w:rsidR="00E30E01" w:rsidRDefault="00E30E01" w:rsidP="00E30E01">
      <w:pPr>
        <w:rPr>
          <w:rFonts w:ascii="Times New Roman" w:hAnsi="Times New Roman" w:cs="Times New Roman"/>
          <w:sz w:val="24"/>
          <w:szCs w:val="24"/>
        </w:rPr>
      </w:pPr>
      <w:r w:rsidRPr="002E3871">
        <w:rPr>
          <w:rFonts w:ascii="Times New Roman" w:hAnsi="Times New Roman" w:cs="Times New Roman"/>
          <w:b/>
          <w:sz w:val="24"/>
          <w:szCs w:val="24"/>
        </w:rPr>
        <w:t>Вопрос №3</w:t>
      </w:r>
      <w:r>
        <w:rPr>
          <w:rFonts w:ascii="Times New Roman" w:hAnsi="Times New Roman" w:cs="Times New Roman"/>
          <w:b/>
          <w:sz w:val="24"/>
          <w:szCs w:val="24"/>
        </w:rPr>
        <w:t>:</w:t>
      </w:r>
      <w:r w:rsidRPr="002E3871">
        <w:rPr>
          <w:rFonts w:ascii="Times New Roman" w:hAnsi="Times New Roman" w:cs="Times New Roman"/>
          <w:b/>
          <w:sz w:val="24"/>
          <w:szCs w:val="24"/>
        </w:rPr>
        <w:t xml:space="preserve"> </w:t>
      </w:r>
      <w:r w:rsidRPr="00E30E01">
        <w:rPr>
          <w:rFonts w:ascii="Times New Roman" w:hAnsi="Times New Roman" w:cs="Times New Roman"/>
          <w:sz w:val="24"/>
          <w:szCs w:val="24"/>
        </w:rPr>
        <w:t>«Об установлении сбытовых надбавок ОАО «Костромская сбытовая компания» на 2015 год»</w:t>
      </w:r>
      <w:r w:rsidR="0036574D">
        <w:rPr>
          <w:rFonts w:ascii="Times New Roman" w:hAnsi="Times New Roman" w:cs="Times New Roman"/>
          <w:sz w:val="24"/>
          <w:szCs w:val="24"/>
        </w:rPr>
        <w:t>.</w:t>
      </w:r>
    </w:p>
    <w:p w:rsidR="003349E1" w:rsidRPr="00034AAE" w:rsidRDefault="003349E1" w:rsidP="003349E1">
      <w:pPr>
        <w:tabs>
          <w:tab w:val="left" w:pos="709"/>
        </w:tabs>
        <w:spacing w:after="0" w:line="240" w:lineRule="auto"/>
        <w:ind w:right="-2"/>
        <w:jc w:val="both"/>
        <w:rPr>
          <w:rFonts w:ascii="Times New Roman" w:hAnsi="Times New Roman" w:cs="Times New Roman"/>
          <w:b/>
          <w:bCs/>
          <w:sz w:val="24"/>
          <w:szCs w:val="24"/>
        </w:rPr>
      </w:pPr>
      <w:r w:rsidRPr="00034AAE">
        <w:rPr>
          <w:rFonts w:ascii="Times New Roman" w:hAnsi="Times New Roman" w:cs="Times New Roman"/>
          <w:b/>
          <w:bCs/>
          <w:sz w:val="24"/>
          <w:szCs w:val="24"/>
        </w:rPr>
        <w:t>СЛУШАЛИ:</w:t>
      </w:r>
    </w:p>
    <w:p w:rsidR="00E30E01" w:rsidRPr="009F230F" w:rsidRDefault="00E30E01" w:rsidP="00E30E01">
      <w:pPr>
        <w:tabs>
          <w:tab w:val="left" w:pos="567"/>
        </w:tabs>
        <w:spacing w:after="0" w:line="240" w:lineRule="auto"/>
        <w:ind w:firstLine="709"/>
        <w:jc w:val="both"/>
        <w:rPr>
          <w:rFonts w:ascii="Times New Roman" w:hAnsi="Times New Roman" w:cs="Times New Roman"/>
          <w:sz w:val="24"/>
          <w:szCs w:val="24"/>
        </w:rPr>
      </w:pPr>
      <w:r w:rsidRPr="009F230F">
        <w:rPr>
          <w:rFonts w:ascii="Times New Roman" w:hAnsi="Times New Roman" w:cs="Times New Roman"/>
          <w:sz w:val="24"/>
          <w:szCs w:val="24"/>
        </w:rPr>
        <w:t xml:space="preserve">Уполномоченного по делу Осипову Л.В., сообщившего по рассматриваемому вопросу следующее. </w:t>
      </w:r>
    </w:p>
    <w:p w:rsidR="00E30E01" w:rsidRPr="009F230F" w:rsidRDefault="00E30E01" w:rsidP="00E30E01">
      <w:pPr>
        <w:spacing w:after="0" w:line="240" w:lineRule="auto"/>
        <w:ind w:firstLine="709"/>
        <w:jc w:val="both"/>
        <w:rPr>
          <w:rFonts w:ascii="Times New Roman" w:hAnsi="Times New Roman" w:cs="Times New Roman"/>
          <w:sz w:val="24"/>
          <w:szCs w:val="24"/>
        </w:rPr>
      </w:pPr>
      <w:r w:rsidRPr="009F230F">
        <w:rPr>
          <w:rFonts w:ascii="Times New Roman" w:hAnsi="Times New Roman" w:cs="Times New Roman"/>
          <w:sz w:val="24"/>
          <w:szCs w:val="24"/>
        </w:rPr>
        <w:t>О</w:t>
      </w:r>
      <w:r>
        <w:rPr>
          <w:rFonts w:ascii="Times New Roman" w:hAnsi="Times New Roman" w:cs="Times New Roman"/>
          <w:sz w:val="24"/>
          <w:szCs w:val="24"/>
        </w:rPr>
        <w:t>А</w:t>
      </w:r>
      <w:r w:rsidRPr="009F230F">
        <w:rPr>
          <w:rFonts w:ascii="Times New Roman" w:hAnsi="Times New Roman" w:cs="Times New Roman"/>
          <w:sz w:val="24"/>
          <w:szCs w:val="24"/>
        </w:rPr>
        <w:t>О «</w:t>
      </w:r>
      <w:r>
        <w:rPr>
          <w:rFonts w:ascii="Times New Roman" w:hAnsi="Times New Roman" w:cs="Times New Roman"/>
          <w:sz w:val="24"/>
          <w:szCs w:val="24"/>
        </w:rPr>
        <w:t>Костромская сбытовая компания</w:t>
      </w:r>
      <w:r w:rsidRPr="009F230F">
        <w:rPr>
          <w:rFonts w:ascii="Times New Roman" w:hAnsi="Times New Roman" w:cs="Times New Roman"/>
          <w:sz w:val="24"/>
          <w:szCs w:val="24"/>
        </w:rPr>
        <w:t xml:space="preserve">» представило в департамент государственного регулирования цен и тарифов Костромской области </w:t>
      </w:r>
      <w:r>
        <w:rPr>
          <w:rFonts w:ascii="Times New Roman" w:hAnsi="Times New Roman" w:cs="Times New Roman"/>
          <w:sz w:val="24"/>
          <w:szCs w:val="24"/>
        </w:rPr>
        <w:t xml:space="preserve"> (далее – Департамент) </w:t>
      </w:r>
      <w:r w:rsidRPr="005E4C66">
        <w:rPr>
          <w:rFonts w:ascii="Times New Roman" w:hAnsi="Times New Roman" w:cs="Times New Roman"/>
          <w:sz w:val="24"/>
          <w:szCs w:val="24"/>
        </w:rPr>
        <w:t>заявление на установление сбытовых</w:t>
      </w:r>
      <w:r>
        <w:rPr>
          <w:rFonts w:ascii="Times New Roman" w:hAnsi="Times New Roman" w:cs="Times New Roman"/>
          <w:sz w:val="24"/>
          <w:szCs w:val="24"/>
        </w:rPr>
        <w:t xml:space="preserve"> надбавок на 2015 год  </w:t>
      </w:r>
      <w:r w:rsidRPr="009B2278">
        <w:rPr>
          <w:rFonts w:ascii="Times New Roman" w:hAnsi="Times New Roman" w:cs="Times New Roman"/>
          <w:sz w:val="24"/>
          <w:szCs w:val="24"/>
        </w:rPr>
        <w:t xml:space="preserve">от 30.04.2014г. </w:t>
      </w:r>
      <w:r>
        <w:rPr>
          <w:rFonts w:ascii="Times New Roman" w:hAnsi="Times New Roman" w:cs="Times New Roman"/>
          <w:sz w:val="24"/>
          <w:szCs w:val="24"/>
        </w:rPr>
        <w:t>в</w:t>
      </w:r>
      <w:r w:rsidRPr="009B2278">
        <w:rPr>
          <w:rFonts w:ascii="Times New Roman" w:hAnsi="Times New Roman" w:cs="Times New Roman"/>
          <w:sz w:val="24"/>
          <w:szCs w:val="24"/>
        </w:rPr>
        <w:t xml:space="preserve">х. № </w:t>
      </w:r>
      <w:proofErr w:type="gramStart"/>
      <w:r w:rsidRPr="009B2278">
        <w:rPr>
          <w:rFonts w:ascii="Times New Roman" w:hAnsi="Times New Roman" w:cs="Times New Roman"/>
          <w:sz w:val="24"/>
          <w:szCs w:val="24"/>
        </w:rPr>
        <w:t>О-810</w:t>
      </w:r>
      <w:r>
        <w:rPr>
          <w:rFonts w:ascii="Times New Roman" w:hAnsi="Times New Roman" w:cs="Times New Roman"/>
          <w:sz w:val="24"/>
          <w:szCs w:val="24"/>
        </w:rPr>
        <w:t>).</w:t>
      </w:r>
      <w:proofErr w:type="gramEnd"/>
    </w:p>
    <w:p w:rsidR="00E30E01" w:rsidRPr="009F230F" w:rsidRDefault="00E30E01" w:rsidP="00E30E01">
      <w:pPr>
        <w:spacing w:after="0" w:line="240" w:lineRule="auto"/>
        <w:ind w:firstLine="709"/>
        <w:jc w:val="both"/>
        <w:rPr>
          <w:rFonts w:ascii="Times New Roman" w:hAnsi="Times New Roman" w:cs="Times New Roman"/>
          <w:sz w:val="24"/>
          <w:szCs w:val="24"/>
        </w:rPr>
      </w:pPr>
      <w:r w:rsidRPr="007160F0">
        <w:rPr>
          <w:rFonts w:ascii="Times New Roman" w:hAnsi="Times New Roman" w:cs="Times New Roman"/>
          <w:sz w:val="24"/>
          <w:szCs w:val="24"/>
        </w:rPr>
        <w:t xml:space="preserve">В рамках полномочий, возложенных постановлением администрации Костромской области от 31.07.2012 года № 313-а «О департаменте государственного регулирования цен и тарифов Костромской области», департаментом принято решение об открытии дела по установлению сбытовых надбавок </w:t>
      </w:r>
      <w:r w:rsidRPr="009F230F">
        <w:rPr>
          <w:rFonts w:ascii="Times New Roman" w:hAnsi="Times New Roman" w:cs="Times New Roman"/>
          <w:sz w:val="24"/>
          <w:szCs w:val="24"/>
        </w:rPr>
        <w:t>О</w:t>
      </w:r>
      <w:r>
        <w:rPr>
          <w:rFonts w:ascii="Times New Roman" w:hAnsi="Times New Roman" w:cs="Times New Roman"/>
          <w:sz w:val="24"/>
          <w:szCs w:val="24"/>
        </w:rPr>
        <w:t>А</w:t>
      </w:r>
      <w:r w:rsidRPr="009F230F">
        <w:rPr>
          <w:rFonts w:ascii="Times New Roman" w:hAnsi="Times New Roman" w:cs="Times New Roman"/>
          <w:sz w:val="24"/>
          <w:szCs w:val="24"/>
        </w:rPr>
        <w:t>О «</w:t>
      </w:r>
      <w:r>
        <w:rPr>
          <w:rFonts w:ascii="Times New Roman" w:hAnsi="Times New Roman" w:cs="Times New Roman"/>
          <w:sz w:val="24"/>
          <w:szCs w:val="24"/>
        </w:rPr>
        <w:t>Костромская сбытовая компания</w:t>
      </w:r>
      <w:r w:rsidRPr="009F230F">
        <w:rPr>
          <w:rFonts w:ascii="Times New Roman" w:hAnsi="Times New Roman" w:cs="Times New Roman"/>
          <w:sz w:val="24"/>
          <w:szCs w:val="24"/>
        </w:rPr>
        <w:t xml:space="preserve">» </w:t>
      </w:r>
      <w:r w:rsidRPr="007160F0">
        <w:rPr>
          <w:rFonts w:ascii="Times New Roman" w:hAnsi="Times New Roman" w:cs="Times New Roman"/>
          <w:sz w:val="24"/>
          <w:szCs w:val="24"/>
        </w:rPr>
        <w:t xml:space="preserve"> на 2015 год  (приказ департамента от № 18</w:t>
      </w:r>
      <w:r>
        <w:rPr>
          <w:rFonts w:ascii="Times New Roman" w:hAnsi="Times New Roman" w:cs="Times New Roman"/>
          <w:sz w:val="24"/>
          <w:szCs w:val="24"/>
        </w:rPr>
        <w:t>6</w:t>
      </w:r>
      <w:r w:rsidRPr="007160F0">
        <w:rPr>
          <w:rFonts w:ascii="Times New Roman" w:hAnsi="Times New Roman" w:cs="Times New Roman"/>
          <w:sz w:val="24"/>
          <w:szCs w:val="24"/>
        </w:rPr>
        <w:t xml:space="preserve"> от 14.05.2014</w:t>
      </w:r>
      <w:r>
        <w:rPr>
          <w:rFonts w:ascii="Times New Roman" w:hAnsi="Times New Roman" w:cs="Times New Roman"/>
          <w:sz w:val="24"/>
          <w:szCs w:val="24"/>
        </w:rPr>
        <w:t xml:space="preserve"> </w:t>
      </w:r>
      <w:r w:rsidRPr="007160F0">
        <w:rPr>
          <w:rFonts w:ascii="Times New Roman" w:hAnsi="Times New Roman" w:cs="Times New Roman"/>
          <w:sz w:val="24"/>
          <w:szCs w:val="24"/>
        </w:rPr>
        <w:t>г.).</w:t>
      </w:r>
    </w:p>
    <w:p w:rsidR="00E30E01" w:rsidRPr="001548C1" w:rsidRDefault="00E30E01" w:rsidP="00E30E01">
      <w:pPr>
        <w:spacing w:after="0" w:line="240" w:lineRule="auto"/>
        <w:ind w:firstLine="709"/>
        <w:jc w:val="both"/>
        <w:rPr>
          <w:rFonts w:ascii="Times New Roman" w:hAnsi="Times New Roman" w:cs="Times New Roman"/>
          <w:sz w:val="24"/>
          <w:szCs w:val="24"/>
        </w:rPr>
      </w:pPr>
      <w:proofErr w:type="gramStart"/>
      <w:r w:rsidRPr="001548C1">
        <w:rPr>
          <w:rFonts w:ascii="Times New Roman" w:hAnsi="Times New Roman" w:cs="Times New Roman"/>
          <w:sz w:val="24"/>
          <w:szCs w:val="24"/>
        </w:rPr>
        <w:t>Расчет сбытовых надбавок выполнен в соответствии с требованиями и нормами  Федерального закона от 26 марта 2003 года № 35-ФЗ «Об электроэнергетике»</w:t>
      </w:r>
      <w:r>
        <w:rPr>
          <w:rFonts w:ascii="Times New Roman" w:hAnsi="Times New Roman" w:cs="Times New Roman"/>
          <w:sz w:val="24"/>
          <w:szCs w:val="24"/>
        </w:rPr>
        <w:t xml:space="preserve">, </w:t>
      </w:r>
      <w:hyperlink r:id="rId10" w:history="1">
        <w:r w:rsidRPr="001548C1">
          <w:rPr>
            <w:rFonts w:ascii="Times New Roman" w:hAnsi="Times New Roman" w:cs="Times New Roman"/>
            <w:iCs/>
            <w:sz w:val="24"/>
            <w:szCs w:val="24"/>
          </w:rPr>
          <w:t>постановлени</w:t>
        </w:r>
        <w:r>
          <w:rPr>
            <w:rFonts w:ascii="Times New Roman" w:hAnsi="Times New Roman" w:cs="Times New Roman"/>
            <w:iCs/>
            <w:sz w:val="24"/>
            <w:szCs w:val="24"/>
          </w:rPr>
          <w:t>я</w:t>
        </w:r>
        <w:r w:rsidRPr="001548C1">
          <w:rPr>
            <w:rFonts w:ascii="Times New Roman" w:hAnsi="Times New Roman" w:cs="Times New Roman"/>
            <w:iCs/>
            <w:sz w:val="24"/>
            <w:szCs w:val="24"/>
          </w:rPr>
          <w:t xml:space="preserve"> Правительства Российской Федерации от  29 декабря  2011 года № 1178                                      </w:t>
        </w:r>
        <w:r w:rsidRPr="001548C1">
          <w:rPr>
            <w:rFonts w:ascii="Times New Roman" w:hAnsi="Times New Roman" w:cs="Times New Roman"/>
            <w:iCs/>
            <w:sz w:val="24"/>
            <w:szCs w:val="24"/>
          </w:rPr>
          <w:lastRenderedPageBreak/>
          <w:t>«О ценообразовании в области регулируемых цен (тарифов) в электроэнергетике», приказом Федеральной службы по тарифам от 30 октября 2012 года  № 703-э «Об утверждении методических указаний по расчёту сбытовых надбавок гарантирующих поставщиков</w:t>
        </w:r>
        <w:proofErr w:type="gramEnd"/>
        <w:r w:rsidRPr="001548C1">
          <w:rPr>
            <w:rFonts w:ascii="Times New Roman" w:hAnsi="Times New Roman" w:cs="Times New Roman"/>
            <w:iCs/>
            <w:sz w:val="24"/>
            <w:szCs w:val="24"/>
          </w:rPr>
          <w:t xml:space="preserve"> и размера доходности продаж гарантирующих поставщиков»</w:t>
        </w:r>
        <w:r>
          <w:rPr>
            <w:rFonts w:ascii="Times New Roman" w:hAnsi="Times New Roman" w:cs="Times New Roman"/>
            <w:iCs/>
            <w:sz w:val="24"/>
            <w:szCs w:val="24"/>
          </w:rPr>
          <w:t>.</w:t>
        </w:r>
      </w:hyperlink>
    </w:p>
    <w:p w:rsidR="00E30E01" w:rsidRDefault="00E30E01" w:rsidP="00E30E0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показатели деятельности регулируемой организации на расчетный период регулирования 2015 год (объем необходимой валовой выручки и основные статьи расходов):</w:t>
      </w:r>
    </w:p>
    <w:tbl>
      <w:tblPr>
        <w:tblW w:w="99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3059"/>
        <w:gridCol w:w="1960"/>
        <w:gridCol w:w="2268"/>
        <w:gridCol w:w="1984"/>
      </w:tblGrid>
      <w:tr w:rsidR="00E30E01" w:rsidRPr="00DB783E" w:rsidTr="00E30E01">
        <w:trPr>
          <w:trHeight w:val="405"/>
        </w:trPr>
        <w:tc>
          <w:tcPr>
            <w:tcW w:w="637" w:type="dxa"/>
            <w:vMerge w:val="restart"/>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N</w:t>
            </w:r>
            <w:r w:rsidRPr="00DB783E">
              <w:rPr>
                <w:rFonts w:ascii="Times New Roman" w:hAnsi="Times New Roman" w:cs="Times New Roman"/>
              </w:rPr>
              <w:br/>
            </w:r>
            <w:proofErr w:type="gramStart"/>
            <w:r w:rsidRPr="00DB783E">
              <w:rPr>
                <w:rFonts w:ascii="Times New Roman" w:hAnsi="Times New Roman" w:cs="Times New Roman"/>
              </w:rPr>
              <w:t>п</w:t>
            </w:r>
            <w:proofErr w:type="gramEnd"/>
            <w:r w:rsidRPr="00DB783E">
              <w:rPr>
                <w:rFonts w:ascii="Times New Roman" w:hAnsi="Times New Roman" w:cs="Times New Roman"/>
              </w:rPr>
              <w:t xml:space="preserve">/п </w:t>
            </w:r>
          </w:p>
        </w:tc>
        <w:tc>
          <w:tcPr>
            <w:tcW w:w="3059" w:type="dxa"/>
            <w:vMerge w:val="restart"/>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Наименование показателя</w:t>
            </w:r>
          </w:p>
        </w:tc>
        <w:tc>
          <w:tcPr>
            <w:tcW w:w="6212" w:type="dxa"/>
            <w:gridSpan w:val="3"/>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color w:val="000000"/>
              </w:rPr>
            </w:pPr>
            <w:r w:rsidRPr="00DB783E">
              <w:rPr>
                <w:rFonts w:ascii="Times New Roman" w:hAnsi="Times New Roman" w:cs="Times New Roman"/>
                <w:color w:val="000000"/>
              </w:rPr>
              <w:t>Расчетный период регулирования 2015 год</w:t>
            </w:r>
          </w:p>
        </w:tc>
      </w:tr>
      <w:tr w:rsidR="00E30E01" w:rsidRPr="00DB783E" w:rsidTr="00E30E01">
        <w:trPr>
          <w:trHeight w:val="1450"/>
        </w:trPr>
        <w:tc>
          <w:tcPr>
            <w:tcW w:w="637" w:type="dxa"/>
            <w:vMerge/>
            <w:vAlign w:val="center"/>
            <w:hideMark/>
          </w:tcPr>
          <w:p w:rsidR="00E30E01" w:rsidRPr="00DB783E" w:rsidRDefault="00E30E01" w:rsidP="002A72B7">
            <w:pPr>
              <w:spacing w:after="0" w:line="240" w:lineRule="auto"/>
              <w:rPr>
                <w:rFonts w:ascii="Times New Roman" w:hAnsi="Times New Roman" w:cs="Times New Roman"/>
              </w:rPr>
            </w:pPr>
          </w:p>
        </w:tc>
        <w:tc>
          <w:tcPr>
            <w:tcW w:w="3059" w:type="dxa"/>
            <w:vMerge/>
            <w:vAlign w:val="center"/>
            <w:hideMark/>
          </w:tcPr>
          <w:p w:rsidR="00E30E01" w:rsidRPr="00DB783E" w:rsidRDefault="00E30E01" w:rsidP="002A72B7">
            <w:pPr>
              <w:spacing w:after="0" w:line="240" w:lineRule="auto"/>
              <w:rPr>
                <w:rFonts w:ascii="Times New Roman" w:hAnsi="Times New Roman" w:cs="Times New Roman"/>
              </w:rPr>
            </w:pPr>
          </w:p>
        </w:tc>
        <w:tc>
          <w:tcPr>
            <w:tcW w:w="1960"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color w:val="000000"/>
              </w:rPr>
            </w:pPr>
            <w:r w:rsidRPr="00DB783E">
              <w:rPr>
                <w:rFonts w:ascii="Times New Roman" w:hAnsi="Times New Roman" w:cs="Times New Roman"/>
                <w:color w:val="000000"/>
              </w:rPr>
              <w:t>по предложению ОАО "Костромская сбытовая компания"</w:t>
            </w:r>
          </w:p>
        </w:tc>
        <w:tc>
          <w:tcPr>
            <w:tcW w:w="2268"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color w:val="000000"/>
              </w:rPr>
            </w:pPr>
            <w:r w:rsidRPr="00DB783E">
              <w:rPr>
                <w:rFonts w:ascii="Times New Roman" w:hAnsi="Times New Roman" w:cs="Times New Roman"/>
                <w:color w:val="000000"/>
              </w:rPr>
              <w:t xml:space="preserve">по предложению Департамента </w:t>
            </w:r>
          </w:p>
        </w:tc>
        <w:tc>
          <w:tcPr>
            <w:tcW w:w="1984"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color w:val="000000"/>
              </w:rPr>
            </w:pPr>
            <w:r w:rsidRPr="00DB783E">
              <w:rPr>
                <w:rFonts w:ascii="Times New Roman" w:hAnsi="Times New Roman" w:cs="Times New Roman"/>
                <w:color w:val="000000"/>
              </w:rPr>
              <w:t>Исключено/добавлено</w:t>
            </w:r>
            <w:proofErr w:type="gramStart"/>
            <w:r w:rsidRPr="00DB783E">
              <w:rPr>
                <w:rFonts w:ascii="Times New Roman" w:hAnsi="Times New Roman" w:cs="Times New Roman"/>
                <w:color w:val="000000"/>
              </w:rPr>
              <w:t xml:space="preserve"> (+/-)</w:t>
            </w:r>
            <w:proofErr w:type="gramEnd"/>
          </w:p>
        </w:tc>
      </w:tr>
      <w:tr w:rsidR="00E30E01" w:rsidRPr="00DB783E" w:rsidTr="00E30E01">
        <w:trPr>
          <w:trHeight w:val="330"/>
        </w:trPr>
        <w:tc>
          <w:tcPr>
            <w:tcW w:w="637"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i/>
                <w:iCs/>
              </w:rPr>
            </w:pPr>
            <w:r w:rsidRPr="00DB783E">
              <w:rPr>
                <w:rFonts w:ascii="Times New Roman" w:hAnsi="Times New Roman" w:cs="Times New Roman"/>
                <w:i/>
                <w:iCs/>
              </w:rPr>
              <w:t>1</w:t>
            </w:r>
          </w:p>
        </w:tc>
        <w:tc>
          <w:tcPr>
            <w:tcW w:w="3059"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i/>
                <w:iCs/>
              </w:rPr>
            </w:pPr>
            <w:r w:rsidRPr="00DB783E">
              <w:rPr>
                <w:rFonts w:ascii="Times New Roman" w:hAnsi="Times New Roman" w:cs="Times New Roman"/>
                <w:i/>
                <w:iCs/>
              </w:rPr>
              <w:t>2</w:t>
            </w:r>
          </w:p>
        </w:tc>
        <w:tc>
          <w:tcPr>
            <w:tcW w:w="1960"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i/>
                <w:iCs/>
              </w:rPr>
            </w:pPr>
            <w:r w:rsidRPr="00DB783E">
              <w:rPr>
                <w:rFonts w:ascii="Times New Roman" w:hAnsi="Times New Roman" w:cs="Times New Roman"/>
                <w:i/>
                <w:iCs/>
              </w:rPr>
              <w:t>3</w:t>
            </w:r>
          </w:p>
        </w:tc>
        <w:tc>
          <w:tcPr>
            <w:tcW w:w="2268"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i/>
                <w:iCs/>
              </w:rPr>
            </w:pPr>
            <w:r w:rsidRPr="00DB783E">
              <w:rPr>
                <w:rFonts w:ascii="Times New Roman" w:hAnsi="Times New Roman" w:cs="Times New Roman"/>
                <w:i/>
                <w:iCs/>
              </w:rPr>
              <w:t>4</w:t>
            </w:r>
          </w:p>
        </w:tc>
        <w:tc>
          <w:tcPr>
            <w:tcW w:w="1984"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i/>
                <w:iCs/>
                <w:color w:val="000000"/>
              </w:rPr>
            </w:pPr>
            <w:r w:rsidRPr="00DB783E">
              <w:rPr>
                <w:rFonts w:ascii="Times New Roman" w:hAnsi="Times New Roman" w:cs="Times New Roman"/>
                <w:i/>
                <w:iCs/>
                <w:color w:val="000000"/>
              </w:rPr>
              <w:t>5</w:t>
            </w:r>
          </w:p>
        </w:tc>
      </w:tr>
      <w:tr w:rsidR="00E30E01" w:rsidRPr="00DB783E" w:rsidTr="00E30E01">
        <w:trPr>
          <w:trHeight w:val="1260"/>
        </w:trPr>
        <w:tc>
          <w:tcPr>
            <w:tcW w:w="637"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 xml:space="preserve">1. </w:t>
            </w:r>
          </w:p>
        </w:tc>
        <w:tc>
          <w:tcPr>
            <w:tcW w:w="3059" w:type="dxa"/>
            <w:shd w:val="clear" w:color="auto" w:fill="auto"/>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 xml:space="preserve">Расходы на реализацию, относимые на услуги гарантирующего поставщика, уменьшающие налогооблагаемую базу налога на прибыль </w:t>
            </w:r>
          </w:p>
        </w:tc>
        <w:tc>
          <w:tcPr>
            <w:tcW w:w="1960" w:type="dxa"/>
            <w:shd w:val="clear" w:color="auto" w:fill="auto"/>
            <w:vAlign w:val="center"/>
            <w:hideMark/>
          </w:tcPr>
          <w:p w:rsidR="00E30E01" w:rsidRPr="00DB783E" w:rsidRDefault="00E30E01" w:rsidP="00DB783E">
            <w:pPr>
              <w:spacing w:after="0" w:line="240" w:lineRule="auto"/>
              <w:ind w:firstLineChars="100" w:firstLine="220"/>
              <w:jc w:val="right"/>
              <w:rPr>
                <w:rFonts w:ascii="Times New Roman" w:hAnsi="Times New Roman" w:cs="Times New Roman"/>
              </w:rPr>
            </w:pPr>
            <w:r w:rsidRPr="00DB783E">
              <w:rPr>
                <w:rFonts w:ascii="Times New Roman" w:hAnsi="Times New Roman" w:cs="Times New Roman"/>
              </w:rPr>
              <w:t xml:space="preserve">322 291 541,93 </w:t>
            </w:r>
          </w:p>
        </w:tc>
        <w:tc>
          <w:tcPr>
            <w:tcW w:w="2268" w:type="dxa"/>
            <w:shd w:val="clear" w:color="auto" w:fill="auto"/>
            <w:vAlign w:val="center"/>
            <w:hideMark/>
          </w:tcPr>
          <w:p w:rsidR="00E30E01" w:rsidRPr="00DB783E" w:rsidRDefault="00E30E01" w:rsidP="002A72B7">
            <w:pPr>
              <w:spacing w:after="0" w:line="240" w:lineRule="auto"/>
              <w:jc w:val="right"/>
              <w:rPr>
                <w:rFonts w:ascii="Times New Roman" w:hAnsi="Times New Roman" w:cs="Times New Roman"/>
              </w:rPr>
            </w:pPr>
            <w:r w:rsidRPr="00DB783E">
              <w:rPr>
                <w:rFonts w:ascii="Times New Roman" w:hAnsi="Times New Roman" w:cs="Times New Roman"/>
              </w:rPr>
              <w:t xml:space="preserve">        278 873 786,46   </w:t>
            </w:r>
          </w:p>
        </w:tc>
        <w:tc>
          <w:tcPr>
            <w:tcW w:w="1984"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color w:val="000000"/>
              </w:rPr>
            </w:pPr>
            <w:r w:rsidRPr="00DB783E">
              <w:rPr>
                <w:rFonts w:ascii="Times New Roman" w:hAnsi="Times New Roman" w:cs="Times New Roman"/>
                <w:color w:val="000000"/>
              </w:rPr>
              <w:t xml:space="preserve">-     43 417 755,47   </w:t>
            </w:r>
          </w:p>
        </w:tc>
      </w:tr>
      <w:tr w:rsidR="00E30E01" w:rsidRPr="00DB783E" w:rsidTr="00E30E01">
        <w:trPr>
          <w:trHeight w:val="1260"/>
        </w:trPr>
        <w:tc>
          <w:tcPr>
            <w:tcW w:w="637"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 xml:space="preserve">2. </w:t>
            </w:r>
          </w:p>
        </w:tc>
        <w:tc>
          <w:tcPr>
            <w:tcW w:w="3059" w:type="dxa"/>
            <w:shd w:val="clear" w:color="auto" w:fill="auto"/>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 xml:space="preserve">Внереализационные расходы, относимые на услуги гарантирующего поставщика, уменьшающие налогооблагаемую базу налога на прибыль </w:t>
            </w:r>
          </w:p>
        </w:tc>
        <w:tc>
          <w:tcPr>
            <w:tcW w:w="1960" w:type="dxa"/>
            <w:shd w:val="clear" w:color="auto" w:fill="auto"/>
            <w:vAlign w:val="center"/>
            <w:hideMark/>
          </w:tcPr>
          <w:p w:rsidR="00E30E01" w:rsidRPr="00DB783E" w:rsidRDefault="00E30E01" w:rsidP="00DB783E">
            <w:pPr>
              <w:spacing w:after="0" w:line="240" w:lineRule="auto"/>
              <w:ind w:firstLineChars="100" w:firstLine="220"/>
              <w:jc w:val="right"/>
              <w:rPr>
                <w:rFonts w:ascii="Times New Roman" w:hAnsi="Times New Roman" w:cs="Times New Roman"/>
              </w:rPr>
            </w:pPr>
            <w:r w:rsidRPr="00DB783E">
              <w:rPr>
                <w:rFonts w:ascii="Times New Roman" w:hAnsi="Times New Roman" w:cs="Times New Roman"/>
              </w:rPr>
              <w:t xml:space="preserve">177 099 578,11 </w:t>
            </w:r>
          </w:p>
        </w:tc>
        <w:tc>
          <w:tcPr>
            <w:tcW w:w="2268" w:type="dxa"/>
            <w:shd w:val="clear" w:color="auto" w:fill="auto"/>
            <w:vAlign w:val="center"/>
            <w:hideMark/>
          </w:tcPr>
          <w:p w:rsidR="00E30E01" w:rsidRPr="00DB783E" w:rsidRDefault="00E30E01" w:rsidP="002A72B7">
            <w:pPr>
              <w:spacing w:after="0" w:line="240" w:lineRule="auto"/>
              <w:jc w:val="right"/>
              <w:rPr>
                <w:rFonts w:ascii="Times New Roman" w:hAnsi="Times New Roman" w:cs="Times New Roman"/>
              </w:rPr>
            </w:pPr>
            <w:r w:rsidRPr="00DB783E">
              <w:rPr>
                <w:rFonts w:ascii="Times New Roman" w:hAnsi="Times New Roman" w:cs="Times New Roman"/>
              </w:rPr>
              <w:t xml:space="preserve">        127 955 011,35   </w:t>
            </w:r>
          </w:p>
        </w:tc>
        <w:tc>
          <w:tcPr>
            <w:tcW w:w="1984"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color w:val="000000"/>
              </w:rPr>
            </w:pPr>
            <w:r w:rsidRPr="00DB783E">
              <w:rPr>
                <w:rFonts w:ascii="Times New Roman" w:hAnsi="Times New Roman" w:cs="Times New Roman"/>
                <w:color w:val="000000"/>
              </w:rPr>
              <w:t xml:space="preserve">-     49 144 566,76   </w:t>
            </w:r>
          </w:p>
        </w:tc>
      </w:tr>
      <w:tr w:rsidR="00E30E01" w:rsidRPr="00DB783E" w:rsidTr="00E30E01">
        <w:trPr>
          <w:trHeight w:val="465"/>
        </w:trPr>
        <w:tc>
          <w:tcPr>
            <w:tcW w:w="637"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 xml:space="preserve">3. </w:t>
            </w:r>
          </w:p>
        </w:tc>
        <w:tc>
          <w:tcPr>
            <w:tcW w:w="3059" w:type="dxa"/>
            <w:shd w:val="clear" w:color="auto" w:fill="auto"/>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 xml:space="preserve">Необходимая прибыль </w:t>
            </w:r>
          </w:p>
        </w:tc>
        <w:tc>
          <w:tcPr>
            <w:tcW w:w="1960" w:type="dxa"/>
            <w:shd w:val="clear" w:color="auto" w:fill="auto"/>
            <w:vAlign w:val="center"/>
            <w:hideMark/>
          </w:tcPr>
          <w:p w:rsidR="00E30E01" w:rsidRPr="00DB783E" w:rsidRDefault="00E30E01" w:rsidP="00DB783E">
            <w:pPr>
              <w:spacing w:after="0" w:line="240" w:lineRule="auto"/>
              <w:ind w:firstLineChars="100" w:firstLine="220"/>
              <w:jc w:val="right"/>
              <w:rPr>
                <w:rFonts w:ascii="Times New Roman" w:hAnsi="Times New Roman" w:cs="Times New Roman"/>
              </w:rPr>
            </w:pPr>
            <w:r w:rsidRPr="00DB783E">
              <w:rPr>
                <w:rFonts w:ascii="Times New Roman" w:hAnsi="Times New Roman" w:cs="Times New Roman"/>
              </w:rPr>
              <w:t xml:space="preserve">14 556 403,24 </w:t>
            </w:r>
          </w:p>
        </w:tc>
        <w:tc>
          <w:tcPr>
            <w:tcW w:w="2268" w:type="dxa"/>
            <w:shd w:val="clear" w:color="auto" w:fill="auto"/>
            <w:vAlign w:val="center"/>
            <w:hideMark/>
          </w:tcPr>
          <w:p w:rsidR="00E30E01" w:rsidRPr="00DB783E" w:rsidRDefault="00E30E01" w:rsidP="002A72B7">
            <w:pPr>
              <w:spacing w:after="0" w:line="240" w:lineRule="auto"/>
              <w:jc w:val="right"/>
              <w:rPr>
                <w:rFonts w:ascii="Times New Roman" w:hAnsi="Times New Roman" w:cs="Times New Roman"/>
              </w:rPr>
            </w:pPr>
            <w:r w:rsidRPr="00DB783E">
              <w:rPr>
                <w:rFonts w:ascii="Times New Roman" w:hAnsi="Times New Roman" w:cs="Times New Roman"/>
              </w:rPr>
              <w:t xml:space="preserve">          13 190 866,64   </w:t>
            </w:r>
          </w:p>
        </w:tc>
        <w:tc>
          <w:tcPr>
            <w:tcW w:w="1984"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color w:val="000000"/>
              </w:rPr>
            </w:pPr>
            <w:r w:rsidRPr="00DB783E">
              <w:rPr>
                <w:rFonts w:ascii="Times New Roman" w:hAnsi="Times New Roman" w:cs="Times New Roman"/>
                <w:color w:val="000000"/>
              </w:rPr>
              <w:t xml:space="preserve">-       1 365 536,60   </w:t>
            </w:r>
          </w:p>
        </w:tc>
      </w:tr>
      <w:tr w:rsidR="00E30E01" w:rsidRPr="00DB783E" w:rsidTr="00E30E01">
        <w:trPr>
          <w:trHeight w:val="675"/>
        </w:trPr>
        <w:tc>
          <w:tcPr>
            <w:tcW w:w="637"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4.</w:t>
            </w:r>
          </w:p>
        </w:tc>
        <w:tc>
          <w:tcPr>
            <w:tcW w:w="3059" w:type="dxa"/>
            <w:shd w:val="clear" w:color="auto" w:fill="auto"/>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Необходимая валовая выручка (НВВ) (п.1 + п.2 + п.3)</w:t>
            </w:r>
          </w:p>
        </w:tc>
        <w:tc>
          <w:tcPr>
            <w:tcW w:w="1960" w:type="dxa"/>
            <w:shd w:val="clear" w:color="auto" w:fill="auto"/>
            <w:vAlign w:val="center"/>
            <w:hideMark/>
          </w:tcPr>
          <w:p w:rsidR="00E30E01" w:rsidRPr="00DB783E" w:rsidRDefault="00E30E01" w:rsidP="00DB783E">
            <w:pPr>
              <w:spacing w:after="0" w:line="240" w:lineRule="auto"/>
              <w:ind w:firstLineChars="100" w:firstLine="220"/>
              <w:jc w:val="right"/>
              <w:rPr>
                <w:rFonts w:ascii="Times New Roman" w:hAnsi="Times New Roman" w:cs="Times New Roman"/>
              </w:rPr>
            </w:pPr>
            <w:r w:rsidRPr="00DB783E">
              <w:rPr>
                <w:rFonts w:ascii="Times New Roman" w:hAnsi="Times New Roman" w:cs="Times New Roman"/>
              </w:rPr>
              <w:t xml:space="preserve">513 947 523,28 </w:t>
            </w:r>
          </w:p>
        </w:tc>
        <w:tc>
          <w:tcPr>
            <w:tcW w:w="2268" w:type="dxa"/>
            <w:shd w:val="clear" w:color="auto" w:fill="auto"/>
            <w:vAlign w:val="center"/>
            <w:hideMark/>
          </w:tcPr>
          <w:p w:rsidR="00E30E01" w:rsidRPr="00DB783E" w:rsidRDefault="00E30E01" w:rsidP="002A72B7">
            <w:pPr>
              <w:spacing w:after="0" w:line="240" w:lineRule="auto"/>
              <w:jc w:val="right"/>
              <w:rPr>
                <w:rFonts w:ascii="Times New Roman" w:hAnsi="Times New Roman" w:cs="Times New Roman"/>
              </w:rPr>
            </w:pPr>
            <w:r w:rsidRPr="00DB783E">
              <w:rPr>
                <w:rFonts w:ascii="Times New Roman" w:hAnsi="Times New Roman" w:cs="Times New Roman"/>
              </w:rPr>
              <w:t xml:space="preserve">        420 019 664,45   </w:t>
            </w:r>
          </w:p>
        </w:tc>
        <w:tc>
          <w:tcPr>
            <w:tcW w:w="1984"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color w:val="000000"/>
              </w:rPr>
            </w:pPr>
            <w:r w:rsidRPr="00DB783E">
              <w:rPr>
                <w:rFonts w:ascii="Times New Roman" w:hAnsi="Times New Roman" w:cs="Times New Roman"/>
                <w:color w:val="000000"/>
              </w:rPr>
              <w:t xml:space="preserve">-     93 927 858,83   </w:t>
            </w:r>
          </w:p>
        </w:tc>
      </w:tr>
      <w:tr w:rsidR="00E30E01" w:rsidRPr="00DB783E" w:rsidTr="00E30E01">
        <w:trPr>
          <w:trHeight w:val="1350"/>
        </w:trPr>
        <w:tc>
          <w:tcPr>
            <w:tcW w:w="637"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 4.1.</w:t>
            </w:r>
          </w:p>
        </w:tc>
        <w:tc>
          <w:tcPr>
            <w:tcW w:w="3059" w:type="dxa"/>
            <w:shd w:val="clear" w:color="auto" w:fill="auto"/>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Необходимая валовая выручка, обеспечивающая компенсацию экономически обоснованных расходов на обслуживание всех групп потребителей</w:t>
            </w:r>
          </w:p>
        </w:tc>
        <w:tc>
          <w:tcPr>
            <w:tcW w:w="1960" w:type="dxa"/>
            <w:shd w:val="clear" w:color="auto" w:fill="auto"/>
            <w:vAlign w:val="center"/>
            <w:hideMark/>
          </w:tcPr>
          <w:p w:rsidR="00E30E01" w:rsidRPr="00DB783E" w:rsidRDefault="00E30E01" w:rsidP="00DB783E">
            <w:pPr>
              <w:spacing w:after="0" w:line="240" w:lineRule="auto"/>
              <w:ind w:firstLineChars="100" w:firstLine="220"/>
              <w:jc w:val="right"/>
              <w:rPr>
                <w:rFonts w:ascii="Times New Roman" w:hAnsi="Times New Roman" w:cs="Times New Roman"/>
              </w:rPr>
            </w:pPr>
            <w:r w:rsidRPr="00DB783E">
              <w:rPr>
                <w:rFonts w:ascii="Times New Roman" w:hAnsi="Times New Roman" w:cs="Times New Roman"/>
              </w:rPr>
              <w:t xml:space="preserve">513 947 523,28 </w:t>
            </w:r>
          </w:p>
        </w:tc>
        <w:tc>
          <w:tcPr>
            <w:tcW w:w="2268" w:type="dxa"/>
            <w:shd w:val="clear" w:color="auto" w:fill="auto"/>
            <w:vAlign w:val="center"/>
            <w:hideMark/>
          </w:tcPr>
          <w:p w:rsidR="00E30E01" w:rsidRPr="00DB783E" w:rsidRDefault="00E30E01" w:rsidP="002A72B7">
            <w:pPr>
              <w:spacing w:after="0" w:line="240" w:lineRule="auto"/>
              <w:jc w:val="right"/>
              <w:rPr>
                <w:rFonts w:ascii="Times New Roman" w:hAnsi="Times New Roman" w:cs="Times New Roman"/>
              </w:rPr>
            </w:pPr>
            <w:r w:rsidRPr="00DB783E">
              <w:rPr>
                <w:rFonts w:ascii="Times New Roman" w:hAnsi="Times New Roman" w:cs="Times New Roman"/>
              </w:rPr>
              <w:t xml:space="preserve">        420 019 664,45   </w:t>
            </w:r>
          </w:p>
        </w:tc>
        <w:tc>
          <w:tcPr>
            <w:tcW w:w="1984"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color w:val="000000"/>
              </w:rPr>
            </w:pPr>
            <w:r w:rsidRPr="00DB783E">
              <w:rPr>
                <w:rFonts w:ascii="Times New Roman" w:hAnsi="Times New Roman" w:cs="Times New Roman"/>
                <w:color w:val="000000"/>
              </w:rPr>
              <w:t xml:space="preserve">-     93 927 858,83   </w:t>
            </w:r>
          </w:p>
        </w:tc>
      </w:tr>
    </w:tbl>
    <w:p w:rsidR="00E30E01" w:rsidRPr="009046D4" w:rsidRDefault="00E30E01" w:rsidP="00E30E01">
      <w:pPr>
        <w:spacing w:after="0" w:line="240" w:lineRule="auto"/>
        <w:ind w:firstLine="709"/>
        <w:jc w:val="both"/>
        <w:rPr>
          <w:rFonts w:ascii="Times New Roman" w:hAnsi="Times New Roman" w:cs="Times New Roman"/>
          <w:sz w:val="24"/>
          <w:szCs w:val="24"/>
        </w:rPr>
      </w:pPr>
      <w:r w:rsidRPr="009046D4">
        <w:rPr>
          <w:rFonts w:ascii="Times New Roman" w:hAnsi="Times New Roman" w:cs="Times New Roman"/>
          <w:sz w:val="24"/>
          <w:szCs w:val="24"/>
        </w:rPr>
        <w:t>Базой для расчета сбытовых надбавок</w:t>
      </w:r>
      <w:r>
        <w:rPr>
          <w:rFonts w:ascii="Times New Roman" w:hAnsi="Times New Roman" w:cs="Times New Roman"/>
          <w:sz w:val="24"/>
          <w:szCs w:val="24"/>
        </w:rPr>
        <w:t xml:space="preserve"> на 2015 год является</w:t>
      </w:r>
      <w:r w:rsidRPr="009046D4">
        <w:rPr>
          <w:rFonts w:ascii="Times New Roman" w:hAnsi="Times New Roman" w:cs="Times New Roman"/>
          <w:sz w:val="24"/>
          <w:szCs w:val="24"/>
        </w:rPr>
        <w:t xml:space="preserve">  фактически</w:t>
      </w:r>
      <w:r>
        <w:rPr>
          <w:rFonts w:ascii="Times New Roman" w:hAnsi="Times New Roman" w:cs="Times New Roman"/>
          <w:sz w:val="24"/>
          <w:szCs w:val="24"/>
        </w:rPr>
        <w:t>е</w:t>
      </w:r>
      <w:r w:rsidRPr="009046D4">
        <w:rPr>
          <w:rFonts w:ascii="Times New Roman" w:hAnsi="Times New Roman" w:cs="Times New Roman"/>
          <w:sz w:val="24"/>
          <w:szCs w:val="24"/>
        </w:rPr>
        <w:t xml:space="preserve"> показател</w:t>
      </w:r>
      <w:r>
        <w:rPr>
          <w:rFonts w:ascii="Times New Roman" w:hAnsi="Times New Roman" w:cs="Times New Roman"/>
          <w:sz w:val="24"/>
          <w:szCs w:val="24"/>
        </w:rPr>
        <w:t>и</w:t>
      </w:r>
      <w:r w:rsidRPr="009046D4">
        <w:rPr>
          <w:rFonts w:ascii="Times New Roman" w:hAnsi="Times New Roman" w:cs="Times New Roman"/>
          <w:sz w:val="24"/>
          <w:szCs w:val="24"/>
        </w:rPr>
        <w:t xml:space="preserve"> работы </w:t>
      </w:r>
      <w:r>
        <w:rPr>
          <w:rFonts w:ascii="Times New Roman" w:hAnsi="Times New Roman" w:cs="Times New Roman"/>
          <w:sz w:val="24"/>
          <w:szCs w:val="24"/>
        </w:rPr>
        <w:t>за</w:t>
      </w:r>
      <w:r w:rsidRPr="009046D4">
        <w:rPr>
          <w:rFonts w:ascii="Times New Roman" w:hAnsi="Times New Roman" w:cs="Times New Roman"/>
          <w:sz w:val="24"/>
          <w:szCs w:val="24"/>
        </w:rPr>
        <w:t xml:space="preserve"> 2013 год и </w:t>
      </w:r>
      <w:r>
        <w:rPr>
          <w:rFonts w:ascii="Times New Roman" w:hAnsi="Times New Roman" w:cs="Times New Roman"/>
          <w:sz w:val="24"/>
          <w:szCs w:val="24"/>
        </w:rPr>
        <w:t>плановые (</w:t>
      </w:r>
      <w:r w:rsidRPr="009046D4">
        <w:rPr>
          <w:rFonts w:ascii="Times New Roman" w:hAnsi="Times New Roman" w:cs="Times New Roman"/>
          <w:sz w:val="24"/>
          <w:szCs w:val="24"/>
        </w:rPr>
        <w:t>утвержденные</w:t>
      </w:r>
      <w:r>
        <w:rPr>
          <w:rFonts w:ascii="Times New Roman" w:hAnsi="Times New Roman" w:cs="Times New Roman"/>
          <w:sz w:val="24"/>
          <w:szCs w:val="24"/>
        </w:rPr>
        <w:t>)</w:t>
      </w:r>
      <w:r w:rsidRPr="009046D4">
        <w:rPr>
          <w:rFonts w:ascii="Times New Roman" w:hAnsi="Times New Roman" w:cs="Times New Roman"/>
          <w:sz w:val="24"/>
          <w:szCs w:val="24"/>
        </w:rPr>
        <w:t xml:space="preserve"> показатели в предыдущем периоде регулирования 2014 г.</w:t>
      </w:r>
    </w:p>
    <w:p w:rsidR="00E30E01" w:rsidRPr="009046D4" w:rsidRDefault="00E30E01" w:rsidP="00E30E01">
      <w:pPr>
        <w:spacing w:after="0" w:line="240" w:lineRule="auto"/>
        <w:ind w:firstLine="709"/>
        <w:jc w:val="both"/>
        <w:rPr>
          <w:rFonts w:ascii="Times New Roman" w:hAnsi="Times New Roman" w:cs="Times New Roman"/>
          <w:sz w:val="24"/>
          <w:szCs w:val="24"/>
        </w:rPr>
      </w:pPr>
      <w:r w:rsidRPr="009046D4">
        <w:rPr>
          <w:rFonts w:ascii="Times New Roman" w:hAnsi="Times New Roman" w:cs="Times New Roman"/>
          <w:sz w:val="24"/>
          <w:szCs w:val="24"/>
        </w:rPr>
        <w:t>Расчет тарифов  производился с применением метода индексации в соответствии с основными параметрами прогноза социально-экономического развития Российской Федерации на 2015 год и на плановый период 2016 и 2017 годов (сентябрь 2014 года), доведенного Министерством экономического развития РФ. Для определения расходов по статьям затрат использовался показатель  инфляции (индексы) на 2015 год  в размере 1,067</w:t>
      </w:r>
      <w:r>
        <w:rPr>
          <w:rFonts w:ascii="Times New Roman" w:hAnsi="Times New Roman" w:cs="Times New Roman"/>
          <w:sz w:val="24"/>
          <w:szCs w:val="24"/>
        </w:rPr>
        <w:t xml:space="preserve"> (к утвержденным показателям в предыдущем периоде регулирования и с учетом анализа фактических затрат за 2013 год)</w:t>
      </w:r>
      <w:r w:rsidRPr="009046D4">
        <w:rPr>
          <w:rFonts w:ascii="Times New Roman" w:hAnsi="Times New Roman" w:cs="Times New Roman"/>
          <w:sz w:val="24"/>
          <w:szCs w:val="24"/>
        </w:rPr>
        <w:t>.</w:t>
      </w:r>
    </w:p>
    <w:p w:rsidR="00E30E01" w:rsidRDefault="00E30E01" w:rsidP="00E30E01">
      <w:pPr>
        <w:spacing w:after="0" w:line="240" w:lineRule="auto"/>
        <w:ind w:firstLine="709"/>
        <w:jc w:val="both"/>
        <w:rPr>
          <w:rFonts w:ascii="Times New Roman" w:hAnsi="Times New Roman" w:cs="Times New Roman"/>
          <w:color w:val="000000"/>
          <w:sz w:val="24"/>
          <w:szCs w:val="24"/>
        </w:rPr>
      </w:pPr>
      <w:r w:rsidRPr="001548C1">
        <w:rPr>
          <w:rFonts w:ascii="Times New Roman" w:hAnsi="Times New Roman" w:cs="Times New Roman"/>
          <w:sz w:val="24"/>
          <w:szCs w:val="24"/>
        </w:rPr>
        <w:t xml:space="preserve">В результате </w:t>
      </w:r>
      <w:proofErr w:type="gramStart"/>
      <w:r w:rsidRPr="001548C1">
        <w:rPr>
          <w:rFonts w:ascii="Times New Roman" w:hAnsi="Times New Roman" w:cs="Times New Roman"/>
          <w:sz w:val="24"/>
          <w:szCs w:val="24"/>
        </w:rPr>
        <w:t>н</w:t>
      </w:r>
      <w:r w:rsidRPr="00EE2E35">
        <w:rPr>
          <w:rFonts w:ascii="Times New Roman" w:hAnsi="Times New Roman" w:cs="Times New Roman"/>
          <w:color w:val="000000"/>
          <w:sz w:val="24"/>
          <w:szCs w:val="24"/>
        </w:rPr>
        <w:t>еобходимая валовая выручка, обеспечивающая компенсацию экономически обоснованных расходов на обслуживание всех групп потребителей</w:t>
      </w:r>
      <w:r w:rsidRPr="001548C1">
        <w:rPr>
          <w:rFonts w:ascii="Times New Roman" w:hAnsi="Times New Roman" w:cs="Times New Roman"/>
          <w:color w:val="000000"/>
          <w:sz w:val="24"/>
          <w:szCs w:val="24"/>
        </w:rPr>
        <w:t xml:space="preserve"> принята</w:t>
      </w:r>
      <w:proofErr w:type="gramEnd"/>
      <w:r w:rsidRPr="001548C1">
        <w:rPr>
          <w:rFonts w:ascii="Times New Roman" w:hAnsi="Times New Roman" w:cs="Times New Roman"/>
          <w:color w:val="000000"/>
          <w:sz w:val="24"/>
          <w:szCs w:val="24"/>
        </w:rPr>
        <w:t xml:space="preserve"> департаментом в размере </w:t>
      </w:r>
      <w:r w:rsidRPr="001B1AC0">
        <w:rPr>
          <w:rFonts w:ascii="Times New Roman" w:hAnsi="Times New Roman" w:cs="Times New Roman"/>
          <w:sz w:val="24"/>
          <w:szCs w:val="24"/>
        </w:rPr>
        <w:t>420</w:t>
      </w:r>
      <w:r>
        <w:rPr>
          <w:rFonts w:ascii="Times New Roman" w:hAnsi="Times New Roman" w:cs="Times New Roman"/>
          <w:sz w:val="24"/>
          <w:szCs w:val="24"/>
        </w:rPr>
        <w:t> </w:t>
      </w:r>
      <w:r w:rsidRPr="001B1AC0">
        <w:rPr>
          <w:rFonts w:ascii="Times New Roman" w:hAnsi="Times New Roman" w:cs="Times New Roman"/>
          <w:sz w:val="24"/>
          <w:szCs w:val="24"/>
        </w:rPr>
        <w:t>019</w:t>
      </w:r>
      <w:r>
        <w:rPr>
          <w:rFonts w:ascii="Times New Roman" w:hAnsi="Times New Roman" w:cs="Times New Roman"/>
          <w:sz w:val="24"/>
          <w:szCs w:val="24"/>
        </w:rPr>
        <w:t>,66</w:t>
      </w:r>
      <w:r w:rsidRPr="001548C1">
        <w:rPr>
          <w:rFonts w:ascii="Times New Roman" w:hAnsi="Times New Roman" w:cs="Times New Roman"/>
          <w:color w:val="000000"/>
          <w:sz w:val="24"/>
          <w:szCs w:val="24"/>
        </w:rPr>
        <w:t>тыс. руб., снижена от предложения ОАО «</w:t>
      </w:r>
      <w:r>
        <w:rPr>
          <w:rFonts w:ascii="Times New Roman" w:hAnsi="Times New Roman" w:cs="Times New Roman"/>
          <w:color w:val="000000"/>
          <w:sz w:val="24"/>
          <w:szCs w:val="24"/>
        </w:rPr>
        <w:t>Костромская сбытовая компания</w:t>
      </w:r>
      <w:r w:rsidRPr="001548C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548C1">
        <w:rPr>
          <w:rFonts w:ascii="Times New Roman" w:hAnsi="Times New Roman" w:cs="Times New Roman"/>
          <w:color w:val="000000"/>
          <w:sz w:val="24"/>
          <w:szCs w:val="24"/>
        </w:rPr>
        <w:t xml:space="preserve"> на </w:t>
      </w:r>
      <w:r w:rsidRPr="001B1AC0">
        <w:rPr>
          <w:rFonts w:ascii="Times New Roman" w:hAnsi="Times New Roman" w:cs="Times New Roman"/>
          <w:color w:val="000000"/>
          <w:sz w:val="24"/>
          <w:szCs w:val="24"/>
        </w:rPr>
        <w:t>93</w:t>
      </w:r>
      <w:r>
        <w:rPr>
          <w:rFonts w:ascii="Times New Roman" w:hAnsi="Times New Roman" w:cs="Times New Roman"/>
          <w:color w:val="000000"/>
          <w:sz w:val="24"/>
          <w:szCs w:val="24"/>
        </w:rPr>
        <w:t> </w:t>
      </w:r>
      <w:r w:rsidRPr="001B1AC0">
        <w:rPr>
          <w:rFonts w:ascii="Times New Roman" w:hAnsi="Times New Roman" w:cs="Times New Roman"/>
          <w:color w:val="000000"/>
          <w:sz w:val="24"/>
          <w:szCs w:val="24"/>
        </w:rPr>
        <w:t>927</w:t>
      </w:r>
      <w:r>
        <w:rPr>
          <w:rFonts w:ascii="Times New Roman" w:hAnsi="Times New Roman" w:cs="Times New Roman"/>
          <w:color w:val="000000"/>
          <w:sz w:val="24"/>
          <w:szCs w:val="24"/>
        </w:rPr>
        <w:t>,</w:t>
      </w:r>
      <w:r w:rsidRPr="001B1A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86</w:t>
      </w:r>
      <w:r w:rsidRPr="001B1AC0">
        <w:rPr>
          <w:rFonts w:ascii="Times New Roman" w:hAnsi="Times New Roman" w:cs="Times New Roman"/>
          <w:color w:val="000000"/>
          <w:sz w:val="24"/>
          <w:szCs w:val="24"/>
        </w:rPr>
        <w:t xml:space="preserve">   </w:t>
      </w:r>
      <w:r w:rsidRPr="001548C1">
        <w:rPr>
          <w:rFonts w:ascii="Times New Roman" w:hAnsi="Times New Roman" w:cs="Times New Roman"/>
          <w:color w:val="000000"/>
          <w:sz w:val="24"/>
          <w:szCs w:val="24"/>
        </w:rPr>
        <w:t>тыс. руб.</w:t>
      </w:r>
    </w:p>
    <w:p w:rsidR="00E30E01" w:rsidRPr="00422842" w:rsidRDefault="00E30E01" w:rsidP="00E30E01">
      <w:pPr>
        <w:spacing w:after="0" w:line="240" w:lineRule="auto"/>
        <w:ind w:firstLine="709"/>
        <w:jc w:val="both"/>
        <w:rPr>
          <w:rFonts w:ascii="Times New Roman" w:hAnsi="Times New Roman" w:cs="Times New Roman"/>
          <w:sz w:val="24"/>
          <w:szCs w:val="24"/>
          <w:u w:val="single"/>
        </w:rPr>
      </w:pPr>
      <w:proofErr w:type="gramStart"/>
      <w:r w:rsidRPr="00422842">
        <w:rPr>
          <w:rFonts w:ascii="Times New Roman" w:hAnsi="Times New Roman" w:cs="Times New Roman"/>
          <w:iCs/>
          <w:sz w:val="24"/>
          <w:szCs w:val="24"/>
        </w:rPr>
        <w:t xml:space="preserve">Объем отпуска </w:t>
      </w:r>
      <w:r>
        <w:rPr>
          <w:rFonts w:ascii="Times New Roman" w:hAnsi="Times New Roman" w:cs="Times New Roman"/>
          <w:iCs/>
          <w:sz w:val="24"/>
          <w:szCs w:val="24"/>
        </w:rPr>
        <w:t xml:space="preserve">электрической  энергии потребителям </w:t>
      </w:r>
      <w:r w:rsidRPr="00422842">
        <w:rPr>
          <w:rFonts w:ascii="Times New Roman" w:hAnsi="Times New Roman" w:cs="Times New Roman"/>
          <w:iCs/>
          <w:sz w:val="24"/>
          <w:szCs w:val="24"/>
        </w:rPr>
        <w:t xml:space="preserve"> определен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утвержденным приказом ФСТ России от 27 июня 2014 года № 170 - э/1 (с учетом изменений, внесенных приказом ФСТ России от 27.11.2014 г.  № 276 – э/1)</w:t>
      </w:r>
      <w:r w:rsidR="000D1CA8">
        <w:rPr>
          <w:rFonts w:ascii="Times New Roman" w:hAnsi="Times New Roman" w:cs="Times New Roman"/>
          <w:iCs/>
          <w:sz w:val="24"/>
          <w:szCs w:val="24"/>
        </w:rPr>
        <w:t>.</w:t>
      </w:r>
      <w:proofErr w:type="gramEnd"/>
    </w:p>
    <w:p w:rsidR="00E30E01" w:rsidRPr="00F8712F" w:rsidRDefault="00E30E01" w:rsidP="00E30E01">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Расчет сбытовых надбавок выполнен в соответствии с </w:t>
      </w:r>
      <w:r w:rsidRPr="001548C1">
        <w:rPr>
          <w:rFonts w:ascii="Times New Roman" w:hAnsi="Times New Roman" w:cs="Times New Roman"/>
          <w:sz w:val="24"/>
          <w:szCs w:val="24"/>
        </w:rPr>
        <w:t>методически</w:t>
      </w:r>
      <w:r>
        <w:rPr>
          <w:rFonts w:ascii="Times New Roman" w:hAnsi="Times New Roman" w:cs="Times New Roman"/>
          <w:sz w:val="24"/>
          <w:szCs w:val="24"/>
        </w:rPr>
        <w:t>ми</w:t>
      </w:r>
      <w:r w:rsidRPr="001548C1">
        <w:rPr>
          <w:rFonts w:ascii="Times New Roman" w:hAnsi="Times New Roman" w:cs="Times New Roman"/>
          <w:sz w:val="24"/>
          <w:szCs w:val="24"/>
        </w:rPr>
        <w:t xml:space="preserve"> указани</w:t>
      </w:r>
      <w:r>
        <w:rPr>
          <w:rFonts w:ascii="Times New Roman" w:hAnsi="Times New Roman" w:cs="Times New Roman"/>
          <w:sz w:val="24"/>
          <w:szCs w:val="24"/>
        </w:rPr>
        <w:t>ями</w:t>
      </w:r>
      <w:r w:rsidRPr="001548C1">
        <w:rPr>
          <w:rFonts w:ascii="Times New Roman" w:hAnsi="Times New Roman" w:cs="Times New Roman"/>
          <w:sz w:val="24"/>
          <w:szCs w:val="24"/>
        </w:rPr>
        <w:t xml:space="preserve"> по расчёту сбытовых надбавок гарантирующих поставщиков и размера доходности </w:t>
      </w:r>
      <w:proofErr w:type="gramStart"/>
      <w:r w:rsidRPr="001548C1">
        <w:rPr>
          <w:rFonts w:ascii="Times New Roman" w:hAnsi="Times New Roman" w:cs="Times New Roman"/>
          <w:sz w:val="24"/>
          <w:szCs w:val="24"/>
        </w:rPr>
        <w:t>продаж</w:t>
      </w:r>
      <w:proofErr w:type="gramEnd"/>
      <w:r w:rsidRPr="001548C1">
        <w:rPr>
          <w:rFonts w:ascii="Times New Roman" w:hAnsi="Times New Roman" w:cs="Times New Roman"/>
          <w:sz w:val="24"/>
          <w:szCs w:val="24"/>
        </w:rPr>
        <w:t xml:space="preserve"> гарантирующих поставщиков</w:t>
      </w:r>
      <w:r>
        <w:rPr>
          <w:rFonts w:ascii="Times New Roman" w:hAnsi="Times New Roman" w:cs="Times New Roman"/>
          <w:sz w:val="24"/>
          <w:szCs w:val="24"/>
        </w:rPr>
        <w:t xml:space="preserve">, утв. </w:t>
      </w:r>
      <w:r w:rsidRPr="001548C1">
        <w:rPr>
          <w:rFonts w:ascii="Times New Roman" w:hAnsi="Times New Roman" w:cs="Times New Roman"/>
          <w:sz w:val="24"/>
          <w:szCs w:val="24"/>
        </w:rPr>
        <w:t>приказом Федеральной службы по тарифам от 30 октября 2012 года</w:t>
      </w:r>
      <w:r>
        <w:rPr>
          <w:rFonts w:ascii="Times New Roman" w:hAnsi="Times New Roman" w:cs="Times New Roman"/>
          <w:sz w:val="24"/>
          <w:szCs w:val="24"/>
        </w:rPr>
        <w:t xml:space="preserve"> №703-э.</w:t>
      </w:r>
    </w:p>
    <w:p w:rsidR="00E30E01" w:rsidRDefault="00E30E01" w:rsidP="00B07F16">
      <w:pPr>
        <w:spacing w:after="0" w:line="240" w:lineRule="auto"/>
        <w:ind w:firstLine="709"/>
        <w:jc w:val="both"/>
        <w:rPr>
          <w:rFonts w:ascii="Times New Roman" w:hAnsi="Times New Roman"/>
          <w:sz w:val="24"/>
          <w:szCs w:val="24"/>
        </w:rPr>
      </w:pPr>
      <w:r w:rsidRPr="009330DF">
        <w:rPr>
          <w:rFonts w:ascii="Times New Roman" w:hAnsi="Times New Roman" w:cs="Times New Roman"/>
          <w:sz w:val="24"/>
          <w:szCs w:val="24"/>
        </w:rPr>
        <w:t>Правлению предлагается к установлению следующие</w:t>
      </w:r>
      <w:r>
        <w:rPr>
          <w:rFonts w:ascii="Times New Roman" w:hAnsi="Times New Roman" w:cs="Times New Roman"/>
          <w:sz w:val="24"/>
          <w:szCs w:val="24"/>
        </w:rPr>
        <w:t xml:space="preserve"> сбытовые надбавки,</w:t>
      </w:r>
      <w:r w:rsidRPr="00CF206E">
        <w:rPr>
          <w:rFonts w:ascii="Times New Roman" w:hAnsi="Times New Roman"/>
          <w:sz w:val="24"/>
          <w:szCs w:val="24"/>
        </w:rPr>
        <w:t xml:space="preserve"> </w:t>
      </w:r>
      <w:r>
        <w:rPr>
          <w:rFonts w:ascii="Times New Roman" w:hAnsi="Times New Roman" w:cs="Times New Roman"/>
          <w:sz w:val="24"/>
          <w:szCs w:val="24"/>
        </w:rPr>
        <w:t>уровни доходности продаж для группы «прочие потребители» и коэффициенты параметров деятельности гарантирующего поставщика</w:t>
      </w:r>
      <w:r>
        <w:rPr>
          <w:rFonts w:ascii="Times New Roman" w:hAnsi="Times New Roman"/>
          <w:sz w:val="24"/>
          <w:szCs w:val="24"/>
        </w:rPr>
        <w:t xml:space="preserve"> ОАО «Костромская сбытовая компания» на 2015 год</w:t>
      </w:r>
      <w:r w:rsidR="00B07F16">
        <w:rPr>
          <w:rFonts w:ascii="Times New Roman" w:hAnsi="Times New Roman"/>
          <w:sz w:val="24"/>
          <w:szCs w:val="24"/>
        </w:rPr>
        <w:t>:</w:t>
      </w:r>
      <w:r>
        <w:rPr>
          <w:rFonts w:ascii="Times New Roman" w:hAnsi="Times New Roman" w:cs="Times New Roman"/>
          <w:sz w:val="24"/>
          <w:szCs w:val="24"/>
        </w:rPr>
        <w:t xml:space="preserve">  </w:t>
      </w:r>
    </w:p>
    <w:p w:rsidR="00E30E01" w:rsidRPr="00DB783E" w:rsidRDefault="00E30E01" w:rsidP="00B07F16">
      <w:pPr>
        <w:spacing w:after="0" w:line="240" w:lineRule="auto"/>
        <w:ind w:firstLine="709"/>
        <w:jc w:val="both"/>
        <w:rPr>
          <w:rFonts w:ascii="Times New Roman" w:hAnsi="Times New Roman" w:cs="Times New Roman"/>
        </w:rPr>
      </w:pPr>
      <w:r w:rsidRPr="00DB783E">
        <w:rPr>
          <w:rFonts w:ascii="Times New Roman" w:hAnsi="Times New Roman" w:cs="Times New Roman"/>
        </w:rPr>
        <w:t xml:space="preserve">                                                            </w:t>
      </w:r>
      <w:r w:rsidR="00B07F16" w:rsidRPr="00DB783E">
        <w:rPr>
          <w:rFonts w:ascii="Times New Roman" w:hAnsi="Times New Roman" w:cs="Times New Roman"/>
        </w:rPr>
        <w:t xml:space="preserve">                                                        </w:t>
      </w:r>
      <w:r w:rsidRPr="00DB783E">
        <w:rPr>
          <w:rFonts w:ascii="Times New Roman" w:hAnsi="Times New Roman" w:cs="Times New Roman"/>
        </w:rPr>
        <w:t xml:space="preserve">       (без учета НДС)</w:t>
      </w:r>
    </w:p>
    <w:tbl>
      <w:tblPr>
        <w:tblW w:w="9928" w:type="dxa"/>
        <w:tblInd w:w="103" w:type="dxa"/>
        <w:tblLook w:val="04A0"/>
      </w:tblPr>
      <w:tblGrid>
        <w:gridCol w:w="691"/>
        <w:gridCol w:w="4701"/>
        <w:gridCol w:w="4536"/>
      </w:tblGrid>
      <w:tr w:rsidR="00E30E01" w:rsidRPr="00DB783E" w:rsidTr="00B07F16">
        <w:trPr>
          <w:trHeight w:val="359"/>
        </w:trPr>
        <w:tc>
          <w:tcPr>
            <w:tcW w:w="6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 </w:t>
            </w:r>
            <w:r w:rsidRPr="00DB783E">
              <w:rPr>
                <w:rFonts w:ascii="Times New Roman" w:hAnsi="Times New Roman" w:cs="Times New Roman"/>
                <w:bCs/>
              </w:rPr>
              <w:br/>
            </w:r>
            <w:proofErr w:type="gramStart"/>
            <w:r w:rsidRPr="00DB783E">
              <w:rPr>
                <w:rFonts w:ascii="Times New Roman" w:hAnsi="Times New Roman" w:cs="Times New Roman"/>
                <w:bCs/>
              </w:rPr>
              <w:t>п</w:t>
            </w:r>
            <w:proofErr w:type="gramEnd"/>
            <w:r w:rsidRPr="00DB783E">
              <w:rPr>
                <w:rFonts w:ascii="Times New Roman" w:hAnsi="Times New Roman" w:cs="Times New Roman"/>
                <w:bCs/>
              </w:rPr>
              <w:t>/п</w:t>
            </w:r>
          </w:p>
        </w:tc>
        <w:tc>
          <w:tcPr>
            <w:tcW w:w="9237"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Сбытовая надбавка</w:t>
            </w:r>
          </w:p>
        </w:tc>
      </w:tr>
      <w:tr w:rsidR="00E30E01" w:rsidRPr="00DB783E" w:rsidTr="00B07F16">
        <w:trPr>
          <w:trHeight w:val="733"/>
        </w:trPr>
        <w:tc>
          <w:tcPr>
            <w:tcW w:w="691"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237"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тарифная группа потребителей «население» и приравненные </w:t>
            </w:r>
            <w:r w:rsidRPr="00DB783E">
              <w:rPr>
                <w:rFonts w:ascii="Times New Roman" w:hAnsi="Times New Roman" w:cs="Times New Roman"/>
                <w:bCs/>
              </w:rPr>
              <w:br/>
              <w:t>к нему категории потребителей</w:t>
            </w:r>
          </w:p>
        </w:tc>
      </w:tr>
      <w:tr w:rsidR="00E30E01" w:rsidRPr="00DB783E" w:rsidTr="00B07F16">
        <w:trPr>
          <w:trHeight w:val="359"/>
        </w:trPr>
        <w:tc>
          <w:tcPr>
            <w:tcW w:w="691"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23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руб./кВт·</w:t>
            </w:r>
            <w:proofErr w:type="gramStart"/>
            <w:r w:rsidRPr="00DB783E">
              <w:rPr>
                <w:rFonts w:ascii="Times New Roman" w:hAnsi="Times New Roman" w:cs="Times New Roman"/>
                <w:bCs/>
              </w:rPr>
              <w:t>ч</w:t>
            </w:r>
            <w:proofErr w:type="gramEnd"/>
          </w:p>
        </w:tc>
      </w:tr>
      <w:tr w:rsidR="00E30E01" w:rsidRPr="00DB783E" w:rsidTr="00B07F16">
        <w:trPr>
          <w:trHeight w:val="322"/>
        </w:trPr>
        <w:tc>
          <w:tcPr>
            <w:tcW w:w="691"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701" w:type="dxa"/>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 полугодие</w:t>
            </w:r>
          </w:p>
        </w:tc>
        <w:tc>
          <w:tcPr>
            <w:tcW w:w="4536" w:type="dxa"/>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 полугодие</w:t>
            </w:r>
          </w:p>
        </w:tc>
      </w:tr>
      <w:tr w:rsidR="00E30E01" w:rsidRPr="00DB783E" w:rsidTr="00B07F16">
        <w:trPr>
          <w:trHeight w:val="325"/>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701"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3</w:t>
            </w:r>
          </w:p>
        </w:tc>
      </w:tr>
      <w:tr w:rsidR="00E30E01" w:rsidRPr="00DB783E" w:rsidTr="00B07F16">
        <w:trPr>
          <w:trHeight w:val="341"/>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701"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0,26527</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0,30922</w:t>
            </w:r>
          </w:p>
        </w:tc>
      </w:tr>
    </w:tbl>
    <w:p w:rsidR="00E30E01" w:rsidRPr="00DB783E" w:rsidRDefault="00E30E01" w:rsidP="00E30E01">
      <w:pPr>
        <w:spacing w:after="0" w:line="240" w:lineRule="auto"/>
        <w:rPr>
          <w:rFonts w:ascii="Times New Roman" w:hAnsi="Times New Roman" w:cs="Times New Roman"/>
        </w:rPr>
      </w:pPr>
    </w:p>
    <w:tbl>
      <w:tblPr>
        <w:tblW w:w="9928" w:type="dxa"/>
        <w:tblInd w:w="103" w:type="dxa"/>
        <w:tblLook w:val="04A0"/>
      </w:tblPr>
      <w:tblGrid>
        <w:gridCol w:w="690"/>
        <w:gridCol w:w="4702"/>
        <w:gridCol w:w="4536"/>
      </w:tblGrid>
      <w:tr w:rsidR="00E30E01" w:rsidRPr="00DB783E" w:rsidTr="00B07F16">
        <w:trPr>
          <w:trHeight w:val="349"/>
        </w:trPr>
        <w:tc>
          <w:tcPr>
            <w:tcW w:w="6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 </w:t>
            </w:r>
            <w:r w:rsidRPr="00DB783E">
              <w:rPr>
                <w:rFonts w:ascii="Times New Roman" w:hAnsi="Times New Roman" w:cs="Times New Roman"/>
                <w:bCs/>
              </w:rPr>
              <w:br/>
            </w:r>
            <w:proofErr w:type="gramStart"/>
            <w:r w:rsidRPr="00DB783E">
              <w:rPr>
                <w:rFonts w:ascii="Times New Roman" w:hAnsi="Times New Roman" w:cs="Times New Roman"/>
                <w:bCs/>
              </w:rPr>
              <w:t>п</w:t>
            </w:r>
            <w:proofErr w:type="gramEnd"/>
            <w:r w:rsidRPr="00DB783E">
              <w:rPr>
                <w:rFonts w:ascii="Times New Roman" w:hAnsi="Times New Roman" w:cs="Times New Roman"/>
                <w:bCs/>
              </w:rPr>
              <w:t>/п</w:t>
            </w:r>
          </w:p>
        </w:tc>
        <w:tc>
          <w:tcPr>
            <w:tcW w:w="9238"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Сбытовая надбавка</w:t>
            </w:r>
          </w:p>
        </w:tc>
      </w:tr>
      <w:tr w:rsidR="00E30E01" w:rsidRPr="00DB783E" w:rsidTr="00B07F16">
        <w:trPr>
          <w:trHeight w:val="998"/>
        </w:trPr>
        <w:tc>
          <w:tcPr>
            <w:tcW w:w="690"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238"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Тарифная группа потребителей </w:t>
            </w:r>
            <w:r w:rsidRPr="00DB783E">
              <w:rPr>
                <w:rFonts w:ascii="Times New Roman" w:hAnsi="Times New Roman" w:cs="Times New Roman"/>
                <w:bCs/>
              </w:rPr>
              <w:br/>
              <w:t xml:space="preserve">«сетевые организации, покупающие электрическую энергию </w:t>
            </w:r>
            <w:r w:rsidRPr="00DB783E">
              <w:rPr>
                <w:rFonts w:ascii="Times New Roman" w:hAnsi="Times New Roman" w:cs="Times New Roman"/>
                <w:bCs/>
              </w:rPr>
              <w:br/>
              <w:t>для компенсации потерь электрической энергии»</w:t>
            </w:r>
          </w:p>
        </w:tc>
      </w:tr>
      <w:tr w:rsidR="00E30E01" w:rsidRPr="00DB783E" w:rsidTr="00B07F16">
        <w:trPr>
          <w:trHeight w:val="349"/>
        </w:trPr>
        <w:tc>
          <w:tcPr>
            <w:tcW w:w="690"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23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руб./кВт·</w:t>
            </w:r>
            <w:proofErr w:type="gramStart"/>
            <w:r w:rsidRPr="00DB783E">
              <w:rPr>
                <w:rFonts w:ascii="Times New Roman" w:hAnsi="Times New Roman" w:cs="Times New Roman"/>
                <w:bCs/>
              </w:rPr>
              <w:t>ч</w:t>
            </w:r>
            <w:proofErr w:type="gramEnd"/>
          </w:p>
        </w:tc>
      </w:tr>
      <w:tr w:rsidR="00E30E01" w:rsidRPr="00DB783E" w:rsidTr="00B07F16">
        <w:trPr>
          <w:trHeight w:val="333"/>
        </w:trPr>
        <w:tc>
          <w:tcPr>
            <w:tcW w:w="690"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702" w:type="dxa"/>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 полугодие</w:t>
            </w:r>
          </w:p>
        </w:tc>
        <w:tc>
          <w:tcPr>
            <w:tcW w:w="4536" w:type="dxa"/>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 полугодие</w:t>
            </w:r>
          </w:p>
        </w:tc>
      </w:tr>
      <w:tr w:rsidR="00E30E01" w:rsidRPr="00DB783E" w:rsidTr="00B07F16">
        <w:trPr>
          <w:trHeight w:val="316"/>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702"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3</w:t>
            </w:r>
          </w:p>
        </w:tc>
      </w:tr>
      <w:tr w:rsidR="00E30E01" w:rsidRPr="00DB783E" w:rsidTr="00B07F16">
        <w:trPr>
          <w:trHeight w:val="333"/>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702"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0,16868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0,19345</w:t>
            </w:r>
          </w:p>
        </w:tc>
      </w:tr>
    </w:tbl>
    <w:p w:rsidR="00E30E01" w:rsidRPr="00DB783E" w:rsidRDefault="00E30E01" w:rsidP="00E30E01">
      <w:pPr>
        <w:spacing w:after="0" w:line="240" w:lineRule="auto"/>
        <w:rPr>
          <w:rFonts w:ascii="Times New Roman" w:hAnsi="Times New Roman" w:cs="Times New Roman"/>
        </w:rPr>
      </w:pPr>
    </w:p>
    <w:tbl>
      <w:tblPr>
        <w:tblW w:w="9928" w:type="dxa"/>
        <w:tblInd w:w="103" w:type="dxa"/>
        <w:tblLook w:val="04A0"/>
      </w:tblPr>
      <w:tblGrid>
        <w:gridCol w:w="656"/>
        <w:gridCol w:w="4736"/>
        <w:gridCol w:w="4536"/>
      </w:tblGrid>
      <w:tr w:rsidR="00E30E01" w:rsidRPr="00DB783E" w:rsidTr="00B07F16">
        <w:trPr>
          <w:trHeight w:val="360"/>
        </w:trPr>
        <w:tc>
          <w:tcPr>
            <w:tcW w:w="65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30E01" w:rsidRPr="00DB783E" w:rsidRDefault="00E30E01" w:rsidP="002A72B7">
            <w:pPr>
              <w:spacing w:after="0" w:line="240" w:lineRule="auto"/>
              <w:ind w:right="-24"/>
              <w:jc w:val="center"/>
              <w:rPr>
                <w:rFonts w:ascii="Times New Roman" w:hAnsi="Times New Roman" w:cs="Times New Roman"/>
                <w:bCs/>
              </w:rPr>
            </w:pPr>
            <w:r w:rsidRPr="00DB783E">
              <w:rPr>
                <w:rFonts w:ascii="Times New Roman" w:hAnsi="Times New Roman" w:cs="Times New Roman"/>
                <w:bCs/>
              </w:rPr>
              <w:t xml:space="preserve">№ </w:t>
            </w:r>
            <w:r w:rsidRPr="00DB783E">
              <w:rPr>
                <w:rFonts w:ascii="Times New Roman" w:hAnsi="Times New Roman" w:cs="Times New Roman"/>
                <w:bCs/>
              </w:rPr>
              <w:br/>
            </w:r>
            <w:proofErr w:type="gramStart"/>
            <w:r w:rsidRPr="00DB783E">
              <w:rPr>
                <w:rFonts w:ascii="Times New Roman" w:hAnsi="Times New Roman" w:cs="Times New Roman"/>
                <w:bCs/>
              </w:rPr>
              <w:t>п</w:t>
            </w:r>
            <w:proofErr w:type="gramEnd"/>
            <w:r w:rsidRPr="00DB783E">
              <w:rPr>
                <w:rFonts w:ascii="Times New Roman" w:hAnsi="Times New Roman" w:cs="Times New Roman"/>
                <w:bCs/>
              </w:rPr>
              <w:t>/п</w:t>
            </w:r>
          </w:p>
        </w:tc>
        <w:tc>
          <w:tcPr>
            <w:tcW w:w="9272"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Сбытовая надбавка</w:t>
            </w:r>
          </w:p>
        </w:tc>
      </w:tr>
      <w:tr w:rsidR="00E30E01" w:rsidRPr="00DB783E" w:rsidTr="00B07F16">
        <w:trPr>
          <w:trHeight w:val="414"/>
        </w:trPr>
        <w:tc>
          <w:tcPr>
            <w:tcW w:w="656"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272"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Тарифная группа «прочие потребители»</w:t>
            </w:r>
          </w:p>
        </w:tc>
      </w:tr>
      <w:tr w:rsidR="00E30E01" w:rsidRPr="00DB783E" w:rsidTr="00B07F16">
        <w:trPr>
          <w:trHeight w:val="723"/>
        </w:trPr>
        <w:tc>
          <w:tcPr>
            <w:tcW w:w="656"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272"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В виде формулы на розничном рынке на территориях, объединенных   в ценовые зоны оптового рынка</w:t>
            </w:r>
          </w:p>
        </w:tc>
      </w:tr>
      <w:tr w:rsidR="00E30E01" w:rsidRPr="00DB783E" w:rsidTr="00B07F16">
        <w:trPr>
          <w:trHeight w:val="322"/>
        </w:trPr>
        <w:tc>
          <w:tcPr>
            <w:tcW w:w="656"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736" w:type="dxa"/>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 полугодие</w:t>
            </w:r>
          </w:p>
        </w:tc>
        <w:tc>
          <w:tcPr>
            <w:tcW w:w="4536" w:type="dxa"/>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 полугодие</w:t>
            </w:r>
          </w:p>
        </w:tc>
      </w:tr>
      <w:tr w:rsidR="00E30E01" w:rsidRPr="00DB783E" w:rsidTr="00B07F16">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736" w:type="dxa"/>
            <w:tcBorders>
              <w:top w:val="single" w:sz="4" w:space="0" w:color="auto"/>
              <w:left w:val="nil"/>
              <w:bottom w:val="nil"/>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w:t>
            </w:r>
          </w:p>
        </w:tc>
        <w:tc>
          <w:tcPr>
            <w:tcW w:w="4536" w:type="dxa"/>
            <w:tcBorders>
              <w:top w:val="single" w:sz="4" w:space="0" w:color="auto"/>
              <w:left w:val="nil"/>
              <w:bottom w:val="nil"/>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3</w:t>
            </w:r>
          </w:p>
        </w:tc>
      </w:tr>
      <w:tr w:rsidR="00E30E01" w:rsidRPr="00DB783E" w:rsidTr="00B07F16">
        <w:trPr>
          <w:trHeight w:val="396"/>
        </w:trPr>
        <w:tc>
          <w:tcPr>
            <w:tcW w:w="65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736" w:type="dxa"/>
            <w:tcBorders>
              <w:top w:val="single" w:sz="4" w:space="0" w:color="auto"/>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до 150 кВт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c>
          <w:tcPr>
            <w:tcW w:w="4536" w:type="dxa"/>
            <w:tcBorders>
              <w:top w:val="single" w:sz="4" w:space="0" w:color="auto"/>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до 150 кВт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r>
      <w:tr w:rsidR="00E30E01" w:rsidRPr="00DB783E" w:rsidTr="00B07F16">
        <w:trPr>
          <w:trHeight w:val="396"/>
        </w:trPr>
        <w:tc>
          <w:tcPr>
            <w:tcW w:w="656"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736" w:type="dxa"/>
            <w:tcBorders>
              <w:top w:val="nil"/>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от 150 до 670 кВт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c>
          <w:tcPr>
            <w:tcW w:w="4536" w:type="dxa"/>
            <w:tcBorders>
              <w:top w:val="nil"/>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от 150 до 670 кВт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r>
      <w:tr w:rsidR="00E30E01" w:rsidRPr="00DB783E" w:rsidTr="00B07F16">
        <w:trPr>
          <w:trHeight w:val="396"/>
        </w:trPr>
        <w:tc>
          <w:tcPr>
            <w:tcW w:w="656"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736" w:type="dxa"/>
            <w:tcBorders>
              <w:top w:val="nil"/>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от 670 кВт до 10 МВт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c>
          <w:tcPr>
            <w:tcW w:w="4536" w:type="dxa"/>
            <w:tcBorders>
              <w:top w:val="nil"/>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от 670 кВт до 10 МВт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r>
      <w:tr w:rsidR="00E30E01" w:rsidRPr="00DB783E" w:rsidTr="00B07F16">
        <w:trPr>
          <w:trHeight w:val="396"/>
        </w:trPr>
        <w:tc>
          <w:tcPr>
            <w:tcW w:w="656"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736" w:type="dxa"/>
            <w:tcBorders>
              <w:top w:val="nil"/>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не менее 10 МВт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c>
          <w:tcPr>
            <w:tcW w:w="4536" w:type="dxa"/>
            <w:tcBorders>
              <w:top w:val="nil"/>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не менее 10 МВт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r>
    </w:tbl>
    <w:p w:rsidR="00B07F16" w:rsidRPr="00DB783E" w:rsidRDefault="00B07F16" w:rsidP="00E30E01">
      <w:pPr>
        <w:spacing w:after="0" w:line="240" w:lineRule="auto"/>
        <w:rPr>
          <w:rFonts w:ascii="Times New Roman" w:hAnsi="Times New Roman" w:cs="Times New Roman"/>
        </w:rPr>
      </w:pPr>
    </w:p>
    <w:tbl>
      <w:tblPr>
        <w:tblW w:w="9831" w:type="dxa"/>
        <w:tblInd w:w="103" w:type="dxa"/>
        <w:tblLook w:val="04A0"/>
      </w:tblPr>
      <w:tblGrid>
        <w:gridCol w:w="911"/>
        <w:gridCol w:w="1115"/>
        <w:gridCol w:w="1115"/>
        <w:gridCol w:w="1115"/>
        <w:gridCol w:w="1115"/>
        <w:gridCol w:w="1115"/>
        <w:gridCol w:w="1115"/>
        <w:gridCol w:w="1115"/>
        <w:gridCol w:w="1115"/>
      </w:tblGrid>
      <w:tr w:rsidR="00E30E01" w:rsidRPr="00DB783E" w:rsidTr="00B07F16">
        <w:trPr>
          <w:trHeight w:val="507"/>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 </w:t>
            </w:r>
            <w:r w:rsidRPr="00DB783E">
              <w:rPr>
                <w:rFonts w:ascii="Times New Roman" w:hAnsi="Times New Roman" w:cs="Times New Roman"/>
                <w:bCs/>
              </w:rPr>
              <w:br/>
            </w:r>
            <w:proofErr w:type="gramStart"/>
            <w:r w:rsidRPr="00DB783E">
              <w:rPr>
                <w:rFonts w:ascii="Times New Roman" w:hAnsi="Times New Roman" w:cs="Times New Roman"/>
                <w:bCs/>
              </w:rPr>
              <w:t>п</w:t>
            </w:r>
            <w:proofErr w:type="gramEnd"/>
            <w:r w:rsidRPr="00DB783E">
              <w:rPr>
                <w:rFonts w:ascii="Times New Roman" w:hAnsi="Times New Roman" w:cs="Times New Roman"/>
                <w:bCs/>
              </w:rPr>
              <w:t>/п</w:t>
            </w:r>
          </w:p>
        </w:tc>
        <w:tc>
          <w:tcPr>
            <w:tcW w:w="8917" w:type="dxa"/>
            <w:gridSpan w:val="8"/>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Доходность продаж для группы «прочие потребители», (ДП)</w:t>
            </w:r>
          </w:p>
        </w:tc>
      </w:tr>
      <w:tr w:rsidR="00E30E01" w:rsidRPr="00DB783E" w:rsidTr="00B07F16">
        <w:trPr>
          <w:trHeight w:val="418"/>
        </w:trPr>
        <w:tc>
          <w:tcPr>
            <w:tcW w:w="911" w:type="dxa"/>
            <w:vMerge/>
            <w:tcBorders>
              <w:top w:val="single" w:sz="4" w:space="0" w:color="auto"/>
              <w:left w:val="single" w:sz="4" w:space="0" w:color="auto"/>
              <w:bottom w:val="single" w:sz="4" w:space="0" w:color="auto"/>
              <w:right w:val="single" w:sz="4" w:space="0" w:color="auto"/>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8917" w:type="dxa"/>
            <w:gridSpan w:val="8"/>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подгруппы потребителей с максимальной мощностью энергопринимающих устройств</w:t>
            </w:r>
          </w:p>
        </w:tc>
      </w:tr>
      <w:tr w:rsidR="00E30E01" w:rsidRPr="00DB783E" w:rsidTr="00B07F16">
        <w:trPr>
          <w:trHeight w:val="283"/>
        </w:trPr>
        <w:tc>
          <w:tcPr>
            <w:tcW w:w="911" w:type="dxa"/>
            <w:vMerge/>
            <w:tcBorders>
              <w:top w:val="single" w:sz="4" w:space="0" w:color="auto"/>
              <w:left w:val="single" w:sz="4" w:space="0" w:color="auto"/>
              <w:bottom w:val="single" w:sz="4" w:space="0" w:color="auto"/>
              <w:right w:val="single" w:sz="4" w:space="0" w:color="auto"/>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менее 150 кВт</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от 150 до 670 кВт</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от 670 кВт до </w:t>
            </w:r>
            <w:r w:rsidRPr="00DB783E">
              <w:rPr>
                <w:rFonts w:ascii="Times New Roman" w:hAnsi="Times New Roman" w:cs="Times New Roman"/>
                <w:bCs/>
              </w:rPr>
              <w:br/>
              <w:t>10 МВт</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не менее 10 МВт</w:t>
            </w:r>
          </w:p>
        </w:tc>
      </w:tr>
      <w:tr w:rsidR="00E30E01" w:rsidRPr="00DB783E" w:rsidTr="00B07F16">
        <w:trPr>
          <w:trHeight w:val="283"/>
        </w:trPr>
        <w:tc>
          <w:tcPr>
            <w:tcW w:w="911" w:type="dxa"/>
            <w:vMerge/>
            <w:tcBorders>
              <w:top w:val="single" w:sz="4" w:space="0" w:color="auto"/>
              <w:left w:val="single" w:sz="4" w:space="0" w:color="auto"/>
              <w:bottom w:val="single" w:sz="4" w:space="0" w:color="auto"/>
              <w:right w:val="single" w:sz="4" w:space="0" w:color="auto"/>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проценты</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проценты</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проценты</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проценты</w:t>
            </w:r>
          </w:p>
        </w:tc>
      </w:tr>
      <w:tr w:rsidR="00E30E01" w:rsidRPr="00DB783E" w:rsidTr="00B07F16">
        <w:trPr>
          <w:trHeight w:val="283"/>
        </w:trPr>
        <w:tc>
          <w:tcPr>
            <w:tcW w:w="911" w:type="dxa"/>
            <w:vMerge/>
            <w:tcBorders>
              <w:top w:val="single" w:sz="4" w:space="0" w:color="auto"/>
              <w:left w:val="single" w:sz="4" w:space="0" w:color="auto"/>
              <w:bottom w:val="single" w:sz="4" w:space="0" w:color="auto"/>
              <w:right w:val="single" w:sz="4" w:space="0" w:color="auto"/>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1115"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1 </w:t>
            </w:r>
            <w:proofErr w:type="gramStart"/>
            <w:r w:rsidRPr="00DB783E">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2 </w:t>
            </w:r>
            <w:proofErr w:type="gramStart"/>
            <w:r w:rsidRPr="00DB783E">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1 </w:t>
            </w:r>
            <w:proofErr w:type="gramStart"/>
            <w:r w:rsidRPr="00DB783E">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2 </w:t>
            </w:r>
            <w:proofErr w:type="gramStart"/>
            <w:r w:rsidRPr="00DB783E">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1 </w:t>
            </w:r>
            <w:proofErr w:type="gramStart"/>
            <w:r w:rsidRPr="00DB783E">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2 </w:t>
            </w:r>
            <w:proofErr w:type="gramStart"/>
            <w:r w:rsidRPr="00DB783E">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1 </w:t>
            </w:r>
            <w:proofErr w:type="gramStart"/>
            <w:r w:rsidRPr="00DB783E">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2 </w:t>
            </w:r>
            <w:proofErr w:type="gramStart"/>
            <w:r w:rsidRPr="00DB783E">
              <w:rPr>
                <w:rFonts w:ascii="Times New Roman" w:hAnsi="Times New Roman" w:cs="Times New Roman"/>
                <w:bCs/>
              </w:rPr>
              <w:t>полу-годие</w:t>
            </w:r>
            <w:proofErr w:type="gramEnd"/>
          </w:p>
        </w:tc>
      </w:tr>
      <w:tr w:rsidR="00E30E01" w:rsidRPr="00DB783E" w:rsidTr="00B07F16">
        <w:trPr>
          <w:trHeight w:val="283"/>
        </w:trPr>
        <w:tc>
          <w:tcPr>
            <w:tcW w:w="911" w:type="dxa"/>
            <w:tcBorders>
              <w:top w:val="nil"/>
              <w:left w:val="single" w:sz="4" w:space="0" w:color="auto"/>
              <w:bottom w:val="single" w:sz="4" w:space="0" w:color="auto"/>
              <w:right w:val="nil"/>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1115" w:type="dxa"/>
            <w:tcBorders>
              <w:top w:val="nil"/>
              <w:left w:val="single" w:sz="4" w:space="0" w:color="auto"/>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3</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4</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5</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6</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7</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8</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9</w:t>
            </w:r>
          </w:p>
        </w:tc>
      </w:tr>
      <w:tr w:rsidR="00E30E01" w:rsidRPr="00DB783E" w:rsidTr="00B07F16">
        <w:trPr>
          <w:trHeight w:val="299"/>
        </w:trPr>
        <w:tc>
          <w:tcPr>
            <w:tcW w:w="911" w:type="dxa"/>
            <w:tcBorders>
              <w:top w:val="nil"/>
              <w:left w:val="single" w:sz="4" w:space="0" w:color="auto"/>
              <w:bottom w:val="single" w:sz="4" w:space="0" w:color="auto"/>
              <w:right w:val="nil"/>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1115" w:type="dxa"/>
            <w:tcBorders>
              <w:top w:val="nil"/>
              <w:left w:val="single" w:sz="4" w:space="0" w:color="auto"/>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 14,89</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 15,35</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13,68 </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14,10 </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 9,31</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9,60 </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5,45 </w:t>
            </w:r>
          </w:p>
        </w:tc>
        <w:tc>
          <w:tcPr>
            <w:tcW w:w="1115"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5,62 </w:t>
            </w:r>
          </w:p>
        </w:tc>
      </w:tr>
    </w:tbl>
    <w:p w:rsidR="00E30E01" w:rsidRPr="00DB783E" w:rsidRDefault="00E30E01" w:rsidP="00E30E01">
      <w:pPr>
        <w:spacing w:after="0" w:line="240" w:lineRule="auto"/>
        <w:rPr>
          <w:rFonts w:ascii="Times New Roman" w:hAnsi="Times New Roman" w:cs="Times New Roman"/>
        </w:rPr>
      </w:pPr>
    </w:p>
    <w:tbl>
      <w:tblPr>
        <w:tblW w:w="977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
        <w:gridCol w:w="4695"/>
        <w:gridCol w:w="4172"/>
      </w:tblGrid>
      <w:tr w:rsidR="00E30E01" w:rsidRPr="00DB783E" w:rsidTr="00B07F16">
        <w:trPr>
          <w:trHeight w:val="683"/>
        </w:trPr>
        <w:tc>
          <w:tcPr>
            <w:tcW w:w="905" w:type="dxa"/>
            <w:vMerge w:val="restart"/>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lastRenderedPageBreak/>
              <w:t xml:space="preserve">№ </w:t>
            </w:r>
            <w:r w:rsidRPr="00DB783E">
              <w:rPr>
                <w:rFonts w:ascii="Times New Roman" w:hAnsi="Times New Roman" w:cs="Times New Roman"/>
                <w:bCs/>
              </w:rPr>
              <w:br/>
            </w:r>
            <w:proofErr w:type="gramStart"/>
            <w:r w:rsidRPr="00DB783E">
              <w:rPr>
                <w:rFonts w:ascii="Times New Roman" w:hAnsi="Times New Roman" w:cs="Times New Roman"/>
                <w:bCs/>
              </w:rPr>
              <w:t>п</w:t>
            </w:r>
            <w:proofErr w:type="gramEnd"/>
            <w:r w:rsidRPr="00DB783E">
              <w:rPr>
                <w:rFonts w:ascii="Times New Roman" w:hAnsi="Times New Roman" w:cs="Times New Roman"/>
                <w:bCs/>
              </w:rPr>
              <w:t>/п</w:t>
            </w:r>
          </w:p>
        </w:tc>
        <w:tc>
          <w:tcPr>
            <w:tcW w:w="8867" w:type="dxa"/>
            <w:gridSpan w:val="2"/>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bCs/>
              </w:rPr>
              <w:t>Коэффициент параметров деятельности гарантирующего поставщика, (К</w:t>
            </w:r>
            <w:r w:rsidRPr="00DB783E">
              <w:rPr>
                <w:rFonts w:ascii="Times New Roman" w:hAnsi="Times New Roman" w:cs="Times New Roman"/>
                <w:bCs/>
                <w:vertAlign w:val="superscript"/>
              </w:rPr>
              <w:t>рег</w:t>
            </w:r>
            <w:r w:rsidRPr="00DB783E">
              <w:rPr>
                <w:rFonts w:ascii="Times New Roman" w:hAnsi="Times New Roman" w:cs="Times New Roman"/>
                <w:bCs/>
              </w:rPr>
              <w:t>)</w:t>
            </w:r>
          </w:p>
        </w:tc>
      </w:tr>
      <w:tr w:rsidR="00E30E01" w:rsidRPr="00DB783E" w:rsidTr="00B07F16">
        <w:trPr>
          <w:trHeight w:val="297"/>
        </w:trPr>
        <w:tc>
          <w:tcPr>
            <w:tcW w:w="905" w:type="dxa"/>
            <w:vMerge/>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69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 полугодие</w:t>
            </w:r>
          </w:p>
        </w:tc>
        <w:tc>
          <w:tcPr>
            <w:tcW w:w="4172"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 полугодие</w:t>
            </w:r>
          </w:p>
        </w:tc>
      </w:tr>
      <w:tr w:rsidR="00E30E01" w:rsidRPr="00DB783E" w:rsidTr="00B07F16">
        <w:trPr>
          <w:trHeight w:val="297"/>
        </w:trPr>
        <w:tc>
          <w:tcPr>
            <w:tcW w:w="90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69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w:t>
            </w:r>
          </w:p>
        </w:tc>
        <w:tc>
          <w:tcPr>
            <w:tcW w:w="4172"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3</w:t>
            </w:r>
          </w:p>
        </w:tc>
      </w:tr>
      <w:tr w:rsidR="00E30E01" w:rsidRPr="00DB783E" w:rsidTr="00B07F16">
        <w:trPr>
          <w:trHeight w:val="297"/>
        </w:trPr>
        <w:tc>
          <w:tcPr>
            <w:tcW w:w="90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69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0,7</w:t>
            </w:r>
          </w:p>
        </w:tc>
        <w:tc>
          <w:tcPr>
            <w:tcW w:w="4172"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0,99</w:t>
            </w:r>
          </w:p>
        </w:tc>
      </w:tr>
    </w:tbl>
    <w:p w:rsidR="00E30E01" w:rsidRDefault="00E30E01" w:rsidP="00DB783E">
      <w:pPr>
        <w:pStyle w:val="af"/>
        <w:spacing w:after="0" w:line="240" w:lineRule="auto"/>
        <w:ind w:left="0" w:firstLine="709"/>
        <w:jc w:val="both"/>
        <w:rPr>
          <w:rFonts w:ascii="Times New Roman" w:hAnsi="Times New Roman" w:cs="Times New Roman"/>
          <w:i/>
          <w:sz w:val="24"/>
          <w:szCs w:val="24"/>
        </w:rPr>
      </w:pPr>
      <w:r w:rsidRPr="00236889">
        <w:rPr>
          <w:rFonts w:ascii="Times New Roman" w:hAnsi="Times New Roman" w:cs="Times New Roman"/>
          <w:i/>
          <w:sz w:val="24"/>
          <w:szCs w:val="24"/>
        </w:rPr>
        <w:t>Особое м</w:t>
      </w:r>
      <w:r w:rsidRPr="00F862FE">
        <w:rPr>
          <w:rFonts w:ascii="Times New Roman" w:hAnsi="Times New Roman" w:cs="Times New Roman"/>
          <w:i/>
          <w:sz w:val="24"/>
          <w:szCs w:val="24"/>
        </w:rPr>
        <w:t>нение ОАО «</w:t>
      </w:r>
      <w:r>
        <w:rPr>
          <w:rFonts w:ascii="Times New Roman" w:hAnsi="Times New Roman" w:cs="Times New Roman"/>
          <w:i/>
          <w:sz w:val="24"/>
          <w:szCs w:val="24"/>
        </w:rPr>
        <w:t>Костромская сбытовая компания</w:t>
      </w:r>
      <w:r w:rsidRPr="00F862FE">
        <w:rPr>
          <w:rFonts w:ascii="Times New Roman" w:hAnsi="Times New Roman" w:cs="Times New Roman"/>
          <w:i/>
          <w:sz w:val="24"/>
          <w:szCs w:val="24"/>
        </w:rPr>
        <w:t>»:</w:t>
      </w:r>
    </w:p>
    <w:p w:rsidR="00E30E01" w:rsidRPr="00B3131C" w:rsidRDefault="00E30E01" w:rsidP="00DB783E">
      <w:pPr>
        <w:pStyle w:val="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Разногласий нет, но отмечено.</w:t>
      </w:r>
    </w:p>
    <w:p w:rsidR="00E30E01" w:rsidRDefault="00E30E01" w:rsidP="00DB783E">
      <w:pPr>
        <w:pStyle w:val="af"/>
        <w:spacing w:after="0" w:line="240" w:lineRule="auto"/>
        <w:ind w:left="0" w:firstLine="709"/>
        <w:jc w:val="both"/>
        <w:rPr>
          <w:rFonts w:ascii="Times New Roman" w:hAnsi="Times New Roman" w:cs="Times New Roman"/>
          <w:sz w:val="24"/>
          <w:szCs w:val="24"/>
        </w:rPr>
      </w:pPr>
      <w:r w:rsidRPr="00AF2EA2">
        <w:rPr>
          <w:rFonts w:ascii="Times New Roman" w:hAnsi="Times New Roman" w:cs="Times New Roman"/>
          <w:bCs/>
          <w:sz w:val="24"/>
          <w:szCs w:val="24"/>
        </w:rPr>
        <w:t>Нестабильная</w:t>
      </w:r>
      <w:r w:rsidRPr="00AF2EA2">
        <w:rPr>
          <w:rFonts w:ascii="Times New Roman" w:hAnsi="Times New Roman" w:cs="Times New Roman"/>
          <w:sz w:val="24"/>
          <w:szCs w:val="24"/>
        </w:rPr>
        <w:t xml:space="preserve"> </w:t>
      </w:r>
      <w:r w:rsidRPr="00AF2EA2">
        <w:rPr>
          <w:rFonts w:ascii="Times New Roman" w:hAnsi="Times New Roman" w:cs="Times New Roman"/>
          <w:bCs/>
          <w:sz w:val="24"/>
          <w:szCs w:val="24"/>
        </w:rPr>
        <w:t>ситуация</w:t>
      </w:r>
      <w:r w:rsidRPr="00AF2EA2">
        <w:rPr>
          <w:rFonts w:ascii="Times New Roman" w:hAnsi="Times New Roman" w:cs="Times New Roman"/>
          <w:sz w:val="24"/>
          <w:szCs w:val="24"/>
        </w:rPr>
        <w:t xml:space="preserve"> </w:t>
      </w:r>
      <w:r w:rsidRPr="00AF2EA2">
        <w:rPr>
          <w:rFonts w:ascii="Times New Roman" w:hAnsi="Times New Roman" w:cs="Times New Roman"/>
          <w:bCs/>
          <w:sz w:val="24"/>
          <w:szCs w:val="24"/>
        </w:rPr>
        <w:t>на</w:t>
      </w:r>
      <w:r w:rsidRPr="00AF2EA2">
        <w:rPr>
          <w:rFonts w:ascii="Times New Roman" w:hAnsi="Times New Roman" w:cs="Times New Roman"/>
          <w:sz w:val="24"/>
          <w:szCs w:val="24"/>
        </w:rPr>
        <w:t xml:space="preserve"> </w:t>
      </w:r>
      <w:r w:rsidRPr="00AF2EA2">
        <w:rPr>
          <w:rFonts w:ascii="Times New Roman" w:hAnsi="Times New Roman" w:cs="Times New Roman"/>
          <w:bCs/>
          <w:sz w:val="24"/>
          <w:szCs w:val="24"/>
        </w:rPr>
        <w:t>финансовых</w:t>
      </w:r>
      <w:r w:rsidRPr="00AF2EA2">
        <w:rPr>
          <w:rFonts w:ascii="Times New Roman" w:hAnsi="Times New Roman" w:cs="Times New Roman"/>
          <w:sz w:val="24"/>
          <w:szCs w:val="24"/>
        </w:rPr>
        <w:t xml:space="preserve"> </w:t>
      </w:r>
      <w:r w:rsidRPr="00AF2EA2">
        <w:rPr>
          <w:rFonts w:ascii="Times New Roman" w:hAnsi="Times New Roman" w:cs="Times New Roman"/>
          <w:bCs/>
          <w:sz w:val="24"/>
          <w:szCs w:val="24"/>
        </w:rPr>
        <w:t>рынках</w:t>
      </w:r>
      <w:r w:rsidRPr="00AF2EA2">
        <w:rPr>
          <w:rFonts w:ascii="Times New Roman" w:hAnsi="Times New Roman" w:cs="Times New Roman"/>
          <w:sz w:val="24"/>
          <w:szCs w:val="24"/>
        </w:rPr>
        <w:t xml:space="preserve"> </w:t>
      </w:r>
      <w:r>
        <w:rPr>
          <w:rFonts w:ascii="Times New Roman" w:hAnsi="Times New Roman" w:cs="Times New Roman"/>
          <w:sz w:val="24"/>
          <w:szCs w:val="24"/>
        </w:rPr>
        <w:t xml:space="preserve">(изменение ключевой ставки Банка России) </w:t>
      </w:r>
      <w:r w:rsidRPr="00AF2EA2">
        <w:rPr>
          <w:rFonts w:ascii="Times New Roman" w:hAnsi="Times New Roman" w:cs="Times New Roman"/>
          <w:sz w:val="24"/>
          <w:szCs w:val="24"/>
        </w:rPr>
        <w:t>сказывается на необходимости повысить внимание к</w:t>
      </w:r>
      <w:r>
        <w:rPr>
          <w:rFonts w:ascii="Times New Roman" w:hAnsi="Times New Roman" w:cs="Times New Roman"/>
          <w:sz w:val="24"/>
          <w:szCs w:val="24"/>
        </w:rPr>
        <w:t xml:space="preserve"> р</w:t>
      </w:r>
      <w:r w:rsidRPr="00AF2EA2">
        <w:rPr>
          <w:rFonts w:ascii="Times New Roman" w:hAnsi="Times New Roman" w:cs="Times New Roman"/>
          <w:sz w:val="24"/>
          <w:szCs w:val="24"/>
        </w:rPr>
        <w:t>асход</w:t>
      </w:r>
      <w:r>
        <w:rPr>
          <w:rFonts w:ascii="Times New Roman" w:hAnsi="Times New Roman" w:cs="Times New Roman"/>
          <w:sz w:val="24"/>
          <w:szCs w:val="24"/>
        </w:rPr>
        <w:t>ам</w:t>
      </w:r>
      <w:r w:rsidRPr="00AF2EA2">
        <w:rPr>
          <w:rFonts w:ascii="Times New Roman" w:hAnsi="Times New Roman" w:cs="Times New Roman"/>
          <w:sz w:val="24"/>
          <w:szCs w:val="24"/>
        </w:rPr>
        <w:t xml:space="preserve"> на обслуживание</w:t>
      </w:r>
      <w:r w:rsidRPr="000C4E9D">
        <w:rPr>
          <w:rFonts w:ascii="Times New Roman" w:hAnsi="Times New Roman" w:cs="Times New Roman"/>
          <w:sz w:val="24"/>
          <w:szCs w:val="24"/>
        </w:rPr>
        <w:t xml:space="preserve"> кредитов, необходимых для поддержания достаточного размера оборотного капитала при просрочке платежей со стороны</w:t>
      </w:r>
      <w:r>
        <w:rPr>
          <w:rFonts w:ascii="Times New Roman" w:hAnsi="Times New Roman" w:cs="Times New Roman"/>
          <w:sz w:val="24"/>
          <w:szCs w:val="24"/>
        </w:rPr>
        <w:t xml:space="preserve"> потребителей  по ожидаемым показателям, чтобы обеспечить гарантированную бесперебойную поставку электрической энергии потребителям Костромской области. ОАО «Костромская сбытовая компания», исходя из сложившихся на текущую дату условий формирования кредитных ресурсов банками, ожидает расходы на обслуживание кредитов свыше 100,0 млн. руб. В связи с чем, в случае изменения нормативной базы по вопросу формирования расходов на обслуживание кредитов  для гарантирующих поставщиков  в течение 2015 года  и ухудшения ситуации на финансовых рынках, просьба вернутся  к пересмотру данных расходов. </w:t>
      </w:r>
    </w:p>
    <w:p w:rsidR="00E30E01" w:rsidRDefault="00E30E01" w:rsidP="00DB783E">
      <w:pPr>
        <w:pStyle w:val="af"/>
        <w:spacing w:after="0" w:line="240" w:lineRule="auto"/>
        <w:ind w:left="0" w:firstLine="709"/>
        <w:jc w:val="both"/>
        <w:rPr>
          <w:rFonts w:ascii="Times New Roman" w:hAnsi="Times New Roman"/>
          <w:sz w:val="24"/>
          <w:szCs w:val="24"/>
        </w:rPr>
      </w:pPr>
      <w:r w:rsidRPr="00F55555">
        <w:rPr>
          <w:rFonts w:ascii="Times New Roman" w:hAnsi="Times New Roman"/>
          <w:sz w:val="24"/>
          <w:szCs w:val="24"/>
        </w:rPr>
        <w:t>НП «Совет рынка» по данному вопросу голосует «против»</w:t>
      </w:r>
      <w:r>
        <w:rPr>
          <w:rFonts w:ascii="Times New Roman" w:hAnsi="Times New Roman"/>
          <w:sz w:val="24"/>
          <w:szCs w:val="24"/>
        </w:rPr>
        <w:t>.</w:t>
      </w:r>
    </w:p>
    <w:p w:rsidR="00E30E01" w:rsidRDefault="00E30E01" w:rsidP="00DB783E">
      <w:pPr>
        <w:pStyle w:val="af"/>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У</w:t>
      </w:r>
      <w:r w:rsidRPr="00F55555">
        <w:rPr>
          <w:rFonts w:ascii="Times New Roman" w:hAnsi="Times New Roman"/>
          <w:sz w:val="24"/>
          <w:szCs w:val="24"/>
        </w:rPr>
        <w:t>правлени</w:t>
      </w:r>
      <w:r>
        <w:rPr>
          <w:rFonts w:ascii="Times New Roman" w:hAnsi="Times New Roman"/>
          <w:sz w:val="24"/>
          <w:szCs w:val="24"/>
        </w:rPr>
        <w:t>е</w:t>
      </w:r>
      <w:r w:rsidRPr="00F55555">
        <w:rPr>
          <w:rFonts w:ascii="Times New Roman" w:hAnsi="Times New Roman"/>
          <w:sz w:val="24"/>
          <w:szCs w:val="24"/>
        </w:rPr>
        <w:t xml:space="preserve"> Федеральной антимонопольной службы по Костромской области воздержалс</w:t>
      </w:r>
      <w:r>
        <w:rPr>
          <w:rFonts w:ascii="Times New Roman" w:hAnsi="Times New Roman"/>
          <w:sz w:val="24"/>
          <w:szCs w:val="24"/>
        </w:rPr>
        <w:t>я</w:t>
      </w:r>
      <w:r w:rsidRPr="00F55555">
        <w:rPr>
          <w:rFonts w:ascii="Times New Roman" w:hAnsi="Times New Roman"/>
          <w:sz w:val="24"/>
          <w:szCs w:val="24"/>
        </w:rPr>
        <w:t xml:space="preserve"> при голосовании по данному вопросу</w:t>
      </w:r>
      <w:r>
        <w:rPr>
          <w:rFonts w:ascii="Times New Roman" w:hAnsi="Times New Roman"/>
          <w:sz w:val="24"/>
          <w:szCs w:val="24"/>
        </w:rPr>
        <w:t>.</w:t>
      </w:r>
    </w:p>
    <w:p w:rsidR="00E30E01" w:rsidRPr="00F862FE" w:rsidRDefault="00E30E01" w:rsidP="00DB783E">
      <w:pPr>
        <w:pStyle w:val="af"/>
        <w:spacing w:after="0" w:line="240" w:lineRule="auto"/>
        <w:ind w:left="0" w:firstLine="709"/>
        <w:jc w:val="both"/>
        <w:rPr>
          <w:rFonts w:ascii="Times New Roman" w:hAnsi="Times New Roman" w:cs="Times New Roman"/>
          <w:sz w:val="24"/>
          <w:szCs w:val="24"/>
        </w:rPr>
      </w:pPr>
      <w:r w:rsidRPr="00F862FE">
        <w:rPr>
          <w:rFonts w:ascii="Times New Roman" w:hAnsi="Times New Roman" w:cs="Times New Roman"/>
          <w:sz w:val="24"/>
          <w:szCs w:val="24"/>
        </w:rPr>
        <w:t>Все члены Правления, принимавшие уч</w:t>
      </w:r>
      <w:r w:rsidR="00DB783E">
        <w:rPr>
          <w:rFonts w:ascii="Times New Roman" w:hAnsi="Times New Roman" w:cs="Times New Roman"/>
          <w:sz w:val="24"/>
          <w:szCs w:val="24"/>
        </w:rPr>
        <w:t>астие в рассмотрении вопроса № 3</w:t>
      </w:r>
      <w:r w:rsidRPr="00F862FE">
        <w:rPr>
          <w:rFonts w:ascii="Times New Roman" w:hAnsi="Times New Roman" w:cs="Times New Roman"/>
          <w:sz w:val="24"/>
          <w:szCs w:val="24"/>
        </w:rPr>
        <w:t xml:space="preserve"> Повестки, предложение уполномоченного по делу Л.В.Осиповой поддержали единогласно.</w:t>
      </w:r>
    </w:p>
    <w:p w:rsidR="00E30E01" w:rsidRPr="00F862FE" w:rsidRDefault="00E30E01" w:rsidP="00DB783E">
      <w:pPr>
        <w:spacing w:after="0" w:line="240" w:lineRule="auto"/>
        <w:ind w:firstLine="709"/>
        <w:jc w:val="both"/>
        <w:rPr>
          <w:rFonts w:ascii="Times New Roman" w:hAnsi="Times New Roman" w:cs="Times New Roman"/>
          <w:sz w:val="24"/>
          <w:szCs w:val="24"/>
        </w:rPr>
      </w:pPr>
      <w:r w:rsidRPr="00F862FE">
        <w:rPr>
          <w:rFonts w:ascii="Times New Roman" w:hAnsi="Times New Roman" w:cs="Times New Roman"/>
          <w:sz w:val="24"/>
          <w:szCs w:val="24"/>
        </w:rPr>
        <w:t>Солдатова И.Ю. – Принять предложение уполномоченного по делу.</w:t>
      </w:r>
    </w:p>
    <w:p w:rsidR="00E30E01" w:rsidRPr="00F862FE" w:rsidRDefault="00E30E01" w:rsidP="00E30E01">
      <w:pPr>
        <w:spacing w:after="0" w:line="240" w:lineRule="auto"/>
        <w:jc w:val="both"/>
        <w:rPr>
          <w:rFonts w:ascii="Times New Roman" w:hAnsi="Times New Roman" w:cs="Times New Roman"/>
          <w:sz w:val="24"/>
          <w:szCs w:val="24"/>
        </w:rPr>
      </w:pPr>
    </w:p>
    <w:p w:rsidR="00E30E01" w:rsidRPr="008C3899" w:rsidRDefault="00E30E01" w:rsidP="00E30E01">
      <w:pPr>
        <w:autoSpaceDE w:val="0"/>
        <w:autoSpaceDN w:val="0"/>
        <w:adjustRightInd w:val="0"/>
        <w:spacing w:after="0" w:line="240" w:lineRule="auto"/>
        <w:jc w:val="both"/>
        <w:rPr>
          <w:rFonts w:ascii="Times New Roman" w:hAnsi="Times New Roman" w:cs="Times New Roman"/>
          <w:b/>
          <w:bCs/>
          <w:sz w:val="24"/>
          <w:szCs w:val="24"/>
        </w:rPr>
      </w:pPr>
      <w:r w:rsidRPr="008C3899">
        <w:rPr>
          <w:rFonts w:ascii="Times New Roman" w:hAnsi="Times New Roman" w:cs="Times New Roman"/>
          <w:b/>
          <w:bCs/>
          <w:sz w:val="24"/>
          <w:szCs w:val="24"/>
        </w:rPr>
        <w:t>РЕШИЛИ:</w:t>
      </w:r>
    </w:p>
    <w:p w:rsidR="00E30E01" w:rsidRDefault="00E30E01" w:rsidP="00DB783E">
      <w:pPr>
        <w:numPr>
          <w:ilvl w:val="0"/>
          <w:numId w:val="13"/>
        </w:numPr>
        <w:tabs>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Установить сбытовые надбавки, уровни доходности продаж для группы «прочие потребители» и коэффициенты параметров деятельности гарантирующего поставщика </w:t>
      </w:r>
      <w:r w:rsidR="00796FCD">
        <w:rPr>
          <w:rFonts w:ascii="Times New Roman" w:hAnsi="Times New Roman" w:cs="Times New Roman"/>
          <w:sz w:val="24"/>
          <w:szCs w:val="24"/>
        </w:rPr>
        <w:t xml:space="preserve">                   </w:t>
      </w:r>
      <w:r>
        <w:rPr>
          <w:rFonts w:ascii="Times New Roman" w:hAnsi="Times New Roman" w:cs="Times New Roman"/>
          <w:sz w:val="24"/>
          <w:szCs w:val="24"/>
        </w:rPr>
        <w:t xml:space="preserve"> ОАО «</w:t>
      </w:r>
      <w:r>
        <w:rPr>
          <w:rFonts w:ascii="Times New Roman" w:hAnsi="Times New Roman"/>
          <w:sz w:val="24"/>
          <w:szCs w:val="24"/>
        </w:rPr>
        <w:t>Костромская сбытовая компания</w:t>
      </w: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 xml:space="preserve"> на 2015 год  в размере:</w:t>
      </w:r>
    </w:p>
    <w:p w:rsidR="00E30E01" w:rsidRPr="00DB783E" w:rsidRDefault="00E30E01" w:rsidP="00E30E01">
      <w:pPr>
        <w:pStyle w:val="ac"/>
        <w:spacing w:after="0" w:line="240" w:lineRule="auto"/>
        <w:ind w:left="1070"/>
        <w:jc w:val="both"/>
        <w:rPr>
          <w:rFonts w:ascii="Times New Roman" w:hAnsi="Times New Roman" w:cs="Times New Roman"/>
        </w:rPr>
      </w:pPr>
      <w:r w:rsidRPr="00DB783E">
        <w:rPr>
          <w:rFonts w:ascii="Times New Roman" w:hAnsi="Times New Roman" w:cs="Times New Roman"/>
        </w:rPr>
        <w:t xml:space="preserve">                                                                                                            (без учета НДС)</w:t>
      </w:r>
    </w:p>
    <w:tbl>
      <w:tblPr>
        <w:tblW w:w="9901" w:type="dxa"/>
        <w:tblInd w:w="103" w:type="dxa"/>
        <w:tblLook w:val="04A0"/>
      </w:tblPr>
      <w:tblGrid>
        <w:gridCol w:w="729"/>
        <w:gridCol w:w="4586"/>
        <w:gridCol w:w="4586"/>
      </w:tblGrid>
      <w:tr w:rsidR="00E30E01" w:rsidRPr="00DB783E" w:rsidTr="00796FCD">
        <w:trPr>
          <w:trHeight w:val="363"/>
        </w:trPr>
        <w:tc>
          <w:tcPr>
            <w:tcW w:w="72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 </w:t>
            </w:r>
            <w:r w:rsidRPr="00DB783E">
              <w:rPr>
                <w:rFonts w:ascii="Times New Roman" w:hAnsi="Times New Roman" w:cs="Times New Roman"/>
                <w:bCs/>
              </w:rPr>
              <w:br/>
            </w:r>
            <w:proofErr w:type="gramStart"/>
            <w:r w:rsidRPr="00DB783E">
              <w:rPr>
                <w:rFonts w:ascii="Times New Roman" w:hAnsi="Times New Roman" w:cs="Times New Roman"/>
                <w:bCs/>
              </w:rPr>
              <w:t>п</w:t>
            </w:r>
            <w:proofErr w:type="gramEnd"/>
            <w:r w:rsidRPr="00DB783E">
              <w:rPr>
                <w:rFonts w:ascii="Times New Roman" w:hAnsi="Times New Roman" w:cs="Times New Roman"/>
                <w:bCs/>
              </w:rPr>
              <w:t>/п</w:t>
            </w:r>
          </w:p>
        </w:tc>
        <w:tc>
          <w:tcPr>
            <w:tcW w:w="9171"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Сбытовая надбавка</w:t>
            </w:r>
          </w:p>
        </w:tc>
      </w:tr>
      <w:tr w:rsidR="00E30E01" w:rsidRPr="00DB783E" w:rsidTr="00796FCD">
        <w:trPr>
          <w:trHeight w:val="742"/>
        </w:trPr>
        <w:tc>
          <w:tcPr>
            <w:tcW w:w="729"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171"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тарифная группа потребителей «население» и приравненные </w:t>
            </w:r>
            <w:r w:rsidRPr="00DB783E">
              <w:rPr>
                <w:rFonts w:ascii="Times New Roman" w:hAnsi="Times New Roman" w:cs="Times New Roman"/>
                <w:bCs/>
              </w:rPr>
              <w:br/>
              <w:t>к нему категории потребителей</w:t>
            </w:r>
          </w:p>
        </w:tc>
      </w:tr>
      <w:tr w:rsidR="00E30E01" w:rsidRPr="00DB783E" w:rsidTr="00796FCD">
        <w:trPr>
          <w:trHeight w:val="363"/>
        </w:trPr>
        <w:tc>
          <w:tcPr>
            <w:tcW w:w="729"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17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руб./кВт·</w:t>
            </w:r>
            <w:proofErr w:type="gramStart"/>
            <w:r w:rsidRPr="00DB783E">
              <w:rPr>
                <w:rFonts w:ascii="Times New Roman" w:hAnsi="Times New Roman" w:cs="Times New Roman"/>
                <w:bCs/>
              </w:rPr>
              <w:t>ч</w:t>
            </w:r>
            <w:proofErr w:type="gramEnd"/>
          </w:p>
        </w:tc>
      </w:tr>
      <w:tr w:rsidR="00E30E01" w:rsidRPr="00DB783E" w:rsidTr="00796FCD">
        <w:trPr>
          <w:trHeight w:val="326"/>
        </w:trPr>
        <w:tc>
          <w:tcPr>
            <w:tcW w:w="729"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586" w:type="dxa"/>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 полугодие</w:t>
            </w:r>
          </w:p>
        </w:tc>
        <w:tc>
          <w:tcPr>
            <w:tcW w:w="4586" w:type="dxa"/>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 полугодие</w:t>
            </w:r>
          </w:p>
        </w:tc>
      </w:tr>
      <w:tr w:rsidR="00E30E01" w:rsidRPr="00DB783E" w:rsidTr="00796FCD">
        <w:trPr>
          <w:trHeight w:val="329"/>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586"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w:t>
            </w:r>
          </w:p>
        </w:tc>
        <w:tc>
          <w:tcPr>
            <w:tcW w:w="4586"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3</w:t>
            </w:r>
          </w:p>
        </w:tc>
      </w:tr>
      <w:tr w:rsidR="00E30E01" w:rsidRPr="00DB783E" w:rsidTr="00796FCD">
        <w:trPr>
          <w:trHeight w:val="345"/>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586"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0,26527</w:t>
            </w:r>
          </w:p>
        </w:tc>
        <w:tc>
          <w:tcPr>
            <w:tcW w:w="4586"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0,30922</w:t>
            </w:r>
          </w:p>
        </w:tc>
      </w:tr>
    </w:tbl>
    <w:p w:rsidR="00796FCD" w:rsidRPr="00DB783E" w:rsidRDefault="00796FCD" w:rsidP="00DB783E">
      <w:pPr>
        <w:pStyle w:val="ac"/>
        <w:spacing w:after="0" w:line="240" w:lineRule="auto"/>
        <w:ind w:left="0"/>
        <w:rPr>
          <w:rFonts w:ascii="Times New Roman" w:hAnsi="Times New Roman" w:cs="Times New Roman"/>
        </w:rPr>
      </w:pPr>
    </w:p>
    <w:tbl>
      <w:tblPr>
        <w:tblW w:w="10029" w:type="dxa"/>
        <w:tblInd w:w="103" w:type="dxa"/>
        <w:tblLook w:val="04A0"/>
      </w:tblPr>
      <w:tblGrid>
        <w:gridCol w:w="739"/>
        <w:gridCol w:w="4645"/>
        <w:gridCol w:w="4645"/>
      </w:tblGrid>
      <w:tr w:rsidR="00E30E01" w:rsidRPr="00DB783E" w:rsidTr="00796FCD">
        <w:trPr>
          <w:trHeight w:val="343"/>
        </w:trPr>
        <w:tc>
          <w:tcPr>
            <w:tcW w:w="73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 </w:t>
            </w:r>
            <w:r w:rsidRPr="00DB783E">
              <w:rPr>
                <w:rFonts w:ascii="Times New Roman" w:hAnsi="Times New Roman" w:cs="Times New Roman"/>
                <w:bCs/>
              </w:rPr>
              <w:br/>
            </w:r>
            <w:proofErr w:type="gramStart"/>
            <w:r w:rsidRPr="00DB783E">
              <w:rPr>
                <w:rFonts w:ascii="Times New Roman" w:hAnsi="Times New Roman" w:cs="Times New Roman"/>
                <w:bCs/>
              </w:rPr>
              <w:t>п</w:t>
            </w:r>
            <w:proofErr w:type="gramEnd"/>
            <w:r w:rsidRPr="00DB783E">
              <w:rPr>
                <w:rFonts w:ascii="Times New Roman" w:hAnsi="Times New Roman" w:cs="Times New Roman"/>
                <w:bCs/>
              </w:rPr>
              <w:t>/п</w:t>
            </w:r>
          </w:p>
        </w:tc>
        <w:tc>
          <w:tcPr>
            <w:tcW w:w="9289"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Сбытовая надбавка</w:t>
            </w:r>
          </w:p>
        </w:tc>
      </w:tr>
      <w:tr w:rsidR="00E30E01" w:rsidRPr="00DB783E" w:rsidTr="00796FCD">
        <w:trPr>
          <w:trHeight w:val="981"/>
        </w:trPr>
        <w:tc>
          <w:tcPr>
            <w:tcW w:w="739"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289" w:type="dxa"/>
            <w:gridSpan w:val="2"/>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Тарифная группа потребителей </w:t>
            </w:r>
            <w:r w:rsidRPr="00DB783E">
              <w:rPr>
                <w:rFonts w:ascii="Times New Roman" w:hAnsi="Times New Roman" w:cs="Times New Roman"/>
                <w:bCs/>
              </w:rPr>
              <w:br/>
              <w:t xml:space="preserve">«сетевые организации, покупающие электрическую энергию </w:t>
            </w:r>
            <w:r w:rsidRPr="00DB783E">
              <w:rPr>
                <w:rFonts w:ascii="Times New Roman" w:hAnsi="Times New Roman" w:cs="Times New Roman"/>
                <w:bCs/>
              </w:rPr>
              <w:br/>
              <w:t>для компенсации потерь электрической энергии»</w:t>
            </w:r>
          </w:p>
        </w:tc>
      </w:tr>
      <w:tr w:rsidR="00E30E01" w:rsidRPr="00DB783E" w:rsidTr="00796FCD">
        <w:trPr>
          <w:trHeight w:val="343"/>
        </w:trPr>
        <w:tc>
          <w:tcPr>
            <w:tcW w:w="739"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28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руб./кВт·</w:t>
            </w:r>
            <w:proofErr w:type="gramStart"/>
            <w:r w:rsidRPr="00DB783E">
              <w:rPr>
                <w:rFonts w:ascii="Times New Roman" w:hAnsi="Times New Roman" w:cs="Times New Roman"/>
                <w:bCs/>
              </w:rPr>
              <w:t>ч</w:t>
            </w:r>
            <w:proofErr w:type="gramEnd"/>
          </w:p>
        </w:tc>
      </w:tr>
      <w:tr w:rsidR="00E30E01" w:rsidRPr="00DB783E" w:rsidTr="00796FCD">
        <w:trPr>
          <w:trHeight w:val="327"/>
        </w:trPr>
        <w:tc>
          <w:tcPr>
            <w:tcW w:w="739" w:type="dxa"/>
            <w:vMerge/>
            <w:tcBorders>
              <w:top w:val="single" w:sz="4" w:space="0" w:color="auto"/>
              <w:left w:val="single" w:sz="4" w:space="0" w:color="auto"/>
              <w:bottom w:val="single" w:sz="4" w:space="0" w:color="000000"/>
              <w:right w:val="single" w:sz="4" w:space="0" w:color="000000"/>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645" w:type="dxa"/>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 полугодие</w:t>
            </w:r>
          </w:p>
        </w:tc>
        <w:tc>
          <w:tcPr>
            <w:tcW w:w="4645" w:type="dxa"/>
            <w:tcBorders>
              <w:top w:val="single" w:sz="4" w:space="0" w:color="auto"/>
              <w:left w:val="nil"/>
              <w:bottom w:val="single" w:sz="4" w:space="0" w:color="auto"/>
              <w:right w:val="single" w:sz="4" w:space="0" w:color="000000"/>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 полугодие</w:t>
            </w:r>
          </w:p>
        </w:tc>
      </w:tr>
      <w:tr w:rsidR="00E30E01" w:rsidRPr="00DB783E" w:rsidTr="00796FCD">
        <w:trPr>
          <w:trHeight w:val="311"/>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645"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w:t>
            </w:r>
          </w:p>
        </w:tc>
        <w:tc>
          <w:tcPr>
            <w:tcW w:w="4645"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3</w:t>
            </w:r>
          </w:p>
        </w:tc>
      </w:tr>
      <w:tr w:rsidR="00E30E01" w:rsidRPr="00DB783E" w:rsidTr="00796FCD">
        <w:trPr>
          <w:trHeight w:val="327"/>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645"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0,16868</w:t>
            </w:r>
          </w:p>
        </w:tc>
        <w:tc>
          <w:tcPr>
            <w:tcW w:w="4645" w:type="dxa"/>
            <w:tcBorders>
              <w:top w:val="single" w:sz="4" w:space="0" w:color="auto"/>
              <w:left w:val="nil"/>
              <w:bottom w:val="single" w:sz="4" w:space="0" w:color="auto"/>
              <w:right w:val="single" w:sz="4" w:space="0" w:color="auto"/>
            </w:tcBorders>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0,19345</w:t>
            </w:r>
          </w:p>
        </w:tc>
      </w:tr>
    </w:tbl>
    <w:p w:rsidR="00E30E01" w:rsidRPr="00DB783E" w:rsidRDefault="00E30E01" w:rsidP="00E30E01">
      <w:pPr>
        <w:pStyle w:val="ac"/>
        <w:spacing w:after="0" w:line="240" w:lineRule="auto"/>
        <w:ind w:left="1070"/>
        <w:rPr>
          <w:rFonts w:ascii="Times New Roman" w:hAnsi="Times New Roman" w:cs="Times New Roman"/>
        </w:rPr>
      </w:pPr>
    </w:p>
    <w:tbl>
      <w:tblPr>
        <w:tblW w:w="99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4639"/>
        <w:gridCol w:w="4640"/>
      </w:tblGrid>
      <w:tr w:rsidR="00E30E01" w:rsidRPr="00DB783E" w:rsidTr="00796FCD">
        <w:trPr>
          <w:trHeight w:val="367"/>
        </w:trPr>
        <w:tc>
          <w:tcPr>
            <w:tcW w:w="701" w:type="dxa"/>
            <w:vMerge w:val="restart"/>
            <w:shd w:val="clear" w:color="auto" w:fill="auto"/>
            <w:vAlign w:val="center"/>
            <w:hideMark/>
          </w:tcPr>
          <w:p w:rsidR="00E30E01" w:rsidRPr="00DB783E" w:rsidRDefault="00E30E01" w:rsidP="002A72B7">
            <w:pPr>
              <w:spacing w:after="0" w:line="240" w:lineRule="auto"/>
              <w:ind w:right="-24"/>
              <w:jc w:val="center"/>
              <w:rPr>
                <w:rFonts w:ascii="Times New Roman" w:hAnsi="Times New Roman" w:cs="Times New Roman"/>
                <w:bCs/>
              </w:rPr>
            </w:pPr>
            <w:r w:rsidRPr="00DB783E">
              <w:rPr>
                <w:rFonts w:ascii="Times New Roman" w:hAnsi="Times New Roman" w:cs="Times New Roman"/>
                <w:bCs/>
              </w:rPr>
              <w:t xml:space="preserve">№ </w:t>
            </w:r>
            <w:r w:rsidRPr="00DB783E">
              <w:rPr>
                <w:rFonts w:ascii="Times New Roman" w:hAnsi="Times New Roman" w:cs="Times New Roman"/>
                <w:bCs/>
              </w:rPr>
              <w:br/>
            </w:r>
            <w:proofErr w:type="gramStart"/>
            <w:r w:rsidRPr="00DB783E">
              <w:rPr>
                <w:rFonts w:ascii="Times New Roman" w:hAnsi="Times New Roman" w:cs="Times New Roman"/>
                <w:bCs/>
              </w:rPr>
              <w:t>п</w:t>
            </w:r>
            <w:proofErr w:type="gramEnd"/>
            <w:r w:rsidRPr="00DB783E">
              <w:rPr>
                <w:rFonts w:ascii="Times New Roman" w:hAnsi="Times New Roman" w:cs="Times New Roman"/>
                <w:bCs/>
              </w:rPr>
              <w:t>/п</w:t>
            </w:r>
          </w:p>
        </w:tc>
        <w:tc>
          <w:tcPr>
            <w:tcW w:w="9279" w:type="dxa"/>
            <w:gridSpan w:val="2"/>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Сбытовая надбавка</w:t>
            </w:r>
          </w:p>
        </w:tc>
      </w:tr>
      <w:tr w:rsidR="00E30E01" w:rsidRPr="00DB783E" w:rsidTr="00796FCD">
        <w:trPr>
          <w:trHeight w:val="422"/>
        </w:trPr>
        <w:tc>
          <w:tcPr>
            <w:tcW w:w="701" w:type="dxa"/>
            <w:vMerge/>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279" w:type="dxa"/>
            <w:gridSpan w:val="2"/>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Тарифная группа «прочие потребители»</w:t>
            </w:r>
          </w:p>
        </w:tc>
      </w:tr>
      <w:tr w:rsidR="00E30E01" w:rsidRPr="00DB783E" w:rsidTr="00796FCD">
        <w:trPr>
          <w:trHeight w:val="738"/>
        </w:trPr>
        <w:tc>
          <w:tcPr>
            <w:tcW w:w="701" w:type="dxa"/>
            <w:vMerge/>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9279" w:type="dxa"/>
            <w:gridSpan w:val="2"/>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В виде формулы на розничном рынке на территориях, объединенных   в ценовые зоны оптового рынка</w:t>
            </w:r>
          </w:p>
        </w:tc>
      </w:tr>
      <w:tr w:rsidR="00E30E01" w:rsidRPr="00DB783E" w:rsidTr="00796FCD">
        <w:trPr>
          <w:trHeight w:val="329"/>
        </w:trPr>
        <w:tc>
          <w:tcPr>
            <w:tcW w:w="701" w:type="dxa"/>
            <w:vMerge/>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639"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 полугодие</w:t>
            </w:r>
          </w:p>
        </w:tc>
        <w:tc>
          <w:tcPr>
            <w:tcW w:w="4640" w:type="dxa"/>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 полугодие</w:t>
            </w:r>
          </w:p>
        </w:tc>
      </w:tr>
      <w:tr w:rsidR="00E30E01" w:rsidRPr="00DB783E" w:rsidTr="00796FCD">
        <w:trPr>
          <w:trHeight w:val="336"/>
        </w:trPr>
        <w:tc>
          <w:tcPr>
            <w:tcW w:w="701"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639"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w:t>
            </w:r>
          </w:p>
        </w:tc>
        <w:tc>
          <w:tcPr>
            <w:tcW w:w="4640"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3</w:t>
            </w:r>
          </w:p>
        </w:tc>
      </w:tr>
      <w:tr w:rsidR="00E30E01" w:rsidRPr="00DB783E" w:rsidTr="00796FCD">
        <w:trPr>
          <w:trHeight w:val="404"/>
        </w:trPr>
        <w:tc>
          <w:tcPr>
            <w:tcW w:w="701" w:type="dxa"/>
            <w:vMerge w:val="restart"/>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639"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до 150 кВт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c>
          <w:tcPr>
            <w:tcW w:w="4640"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до 150 кВт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r>
      <w:tr w:rsidR="00E30E01" w:rsidRPr="00DB783E" w:rsidTr="00796FCD">
        <w:trPr>
          <w:trHeight w:val="404"/>
        </w:trPr>
        <w:tc>
          <w:tcPr>
            <w:tcW w:w="701" w:type="dxa"/>
            <w:vMerge/>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639"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от 150 до 670 кВт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c>
          <w:tcPr>
            <w:tcW w:w="4640"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от 150 до 670 кВт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r>
      <w:tr w:rsidR="00E30E01" w:rsidRPr="00DB783E" w:rsidTr="00796FCD">
        <w:trPr>
          <w:trHeight w:val="404"/>
        </w:trPr>
        <w:tc>
          <w:tcPr>
            <w:tcW w:w="701" w:type="dxa"/>
            <w:vMerge/>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639"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от 670 кВт до 10 МВт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c>
          <w:tcPr>
            <w:tcW w:w="4640"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от 670 кВт до 10 МВт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r>
      <w:tr w:rsidR="00E30E01" w:rsidRPr="00DB783E" w:rsidTr="00796FCD">
        <w:trPr>
          <w:trHeight w:val="404"/>
        </w:trPr>
        <w:tc>
          <w:tcPr>
            <w:tcW w:w="701" w:type="dxa"/>
            <w:vMerge/>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639"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не менее 10 МВт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c>
          <w:tcPr>
            <w:tcW w:w="4640" w:type="dxa"/>
            <w:shd w:val="clear" w:color="auto" w:fill="auto"/>
            <w:noWrap/>
            <w:vAlign w:val="center"/>
            <w:hideMark/>
          </w:tcPr>
          <w:p w:rsidR="00E30E01" w:rsidRPr="00DB783E" w:rsidRDefault="00E30E01" w:rsidP="002A72B7">
            <w:pPr>
              <w:spacing w:after="0" w:line="240" w:lineRule="auto"/>
              <w:rPr>
                <w:rFonts w:ascii="Times New Roman" w:hAnsi="Times New Roman" w:cs="Times New Roman"/>
              </w:rPr>
            </w:pPr>
            <w:r w:rsidRPr="00DB783E">
              <w:rPr>
                <w:rFonts w:ascii="Times New Roman" w:hAnsi="Times New Roman" w:cs="Times New Roman"/>
              </w:rPr>
              <w:t>СН</w:t>
            </w:r>
            <w:r w:rsidRPr="00DB783E">
              <w:rPr>
                <w:rFonts w:ascii="Times New Roman" w:hAnsi="Times New Roman" w:cs="Times New Roman"/>
                <w:vertAlign w:val="subscript"/>
              </w:rPr>
              <w:t>не менее 10 МВт</w:t>
            </w:r>
            <w:r w:rsidRPr="00DB783E">
              <w:rPr>
                <w:rFonts w:ascii="Times New Roman" w:hAnsi="Times New Roman" w:cs="Times New Roman"/>
              </w:rPr>
              <w:t xml:space="preserve"> = ДП х К</w:t>
            </w:r>
            <w:r w:rsidRPr="00DB783E">
              <w:rPr>
                <w:rFonts w:ascii="Times New Roman" w:hAnsi="Times New Roman" w:cs="Times New Roman"/>
                <w:vertAlign w:val="superscript"/>
              </w:rPr>
              <w:t>рег</w:t>
            </w:r>
            <w:r w:rsidRPr="00DB783E">
              <w:rPr>
                <w:rFonts w:ascii="Times New Roman" w:hAnsi="Times New Roman" w:cs="Times New Roman"/>
              </w:rPr>
              <w:t xml:space="preserve"> х Ц</w:t>
            </w:r>
            <w:proofErr w:type="gramStart"/>
            <w:r w:rsidRPr="00DB783E">
              <w:rPr>
                <w:rFonts w:ascii="Times New Roman" w:hAnsi="Times New Roman" w:cs="Times New Roman"/>
                <w:vertAlign w:val="superscript"/>
              </w:rPr>
              <w:t>э(</w:t>
            </w:r>
            <w:proofErr w:type="gramEnd"/>
            <w:r w:rsidRPr="00DB783E">
              <w:rPr>
                <w:rFonts w:ascii="Times New Roman" w:hAnsi="Times New Roman" w:cs="Times New Roman"/>
                <w:vertAlign w:val="superscript"/>
              </w:rPr>
              <w:t>м)</w:t>
            </w:r>
          </w:p>
        </w:tc>
      </w:tr>
    </w:tbl>
    <w:p w:rsidR="00E30E01" w:rsidRPr="00DB783E" w:rsidRDefault="00E30E01" w:rsidP="00E30E01">
      <w:pPr>
        <w:pStyle w:val="ac"/>
        <w:spacing w:after="0" w:line="240" w:lineRule="auto"/>
        <w:ind w:left="1070"/>
        <w:rPr>
          <w:rFonts w:ascii="Times New Roman" w:hAnsi="Times New Roman" w:cs="Times New Roman"/>
        </w:rPr>
      </w:pPr>
    </w:p>
    <w:tbl>
      <w:tblPr>
        <w:tblW w:w="9906" w:type="dxa"/>
        <w:tblInd w:w="103" w:type="dxa"/>
        <w:tblLook w:val="04A0"/>
      </w:tblPr>
      <w:tblGrid>
        <w:gridCol w:w="918"/>
        <w:gridCol w:w="1123"/>
        <w:gridCol w:w="1124"/>
        <w:gridCol w:w="1123"/>
        <w:gridCol w:w="1124"/>
        <w:gridCol w:w="1123"/>
        <w:gridCol w:w="1124"/>
        <w:gridCol w:w="1123"/>
        <w:gridCol w:w="1124"/>
      </w:tblGrid>
      <w:tr w:rsidR="00E30E01" w:rsidRPr="00DB783E" w:rsidTr="00796FCD">
        <w:trPr>
          <w:trHeight w:val="526"/>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 </w:t>
            </w:r>
            <w:r w:rsidRPr="00DB783E">
              <w:rPr>
                <w:rFonts w:ascii="Times New Roman" w:hAnsi="Times New Roman" w:cs="Times New Roman"/>
                <w:bCs/>
              </w:rPr>
              <w:br/>
            </w:r>
            <w:proofErr w:type="gramStart"/>
            <w:r w:rsidRPr="00DB783E">
              <w:rPr>
                <w:rFonts w:ascii="Times New Roman" w:hAnsi="Times New Roman" w:cs="Times New Roman"/>
                <w:bCs/>
              </w:rPr>
              <w:t>п</w:t>
            </w:r>
            <w:proofErr w:type="gramEnd"/>
            <w:r w:rsidRPr="00DB783E">
              <w:rPr>
                <w:rFonts w:ascii="Times New Roman" w:hAnsi="Times New Roman" w:cs="Times New Roman"/>
                <w:bCs/>
              </w:rPr>
              <w:t>/п</w:t>
            </w:r>
          </w:p>
        </w:tc>
        <w:tc>
          <w:tcPr>
            <w:tcW w:w="8987" w:type="dxa"/>
            <w:gridSpan w:val="8"/>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Доходность продаж для группы «прочие потребители», (ДП)</w:t>
            </w:r>
          </w:p>
        </w:tc>
      </w:tr>
      <w:tr w:rsidR="00E30E01" w:rsidRPr="00DB783E" w:rsidTr="00796FCD">
        <w:trPr>
          <w:trHeight w:val="433"/>
        </w:trPr>
        <w:tc>
          <w:tcPr>
            <w:tcW w:w="918" w:type="dxa"/>
            <w:vMerge/>
            <w:tcBorders>
              <w:top w:val="single" w:sz="4" w:space="0" w:color="auto"/>
              <w:left w:val="single" w:sz="4" w:space="0" w:color="auto"/>
              <w:bottom w:val="single" w:sz="4" w:space="0" w:color="auto"/>
              <w:right w:val="single" w:sz="4" w:space="0" w:color="auto"/>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8987" w:type="dxa"/>
            <w:gridSpan w:val="8"/>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подгруппы потребителей с максимальной мощностью энергопринимающих устройств</w:t>
            </w:r>
          </w:p>
        </w:tc>
      </w:tr>
      <w:tr w:rsidR="00E30E01" w:rsidRPr="00DB783E" w:rsidTr="00796FCD">
        <w:trPr>
          <w:trHeight w:val="293"/>
        </w:trPr>
        <w:tc>
          <w:tcPr>
            <w:tcW w:w="918" w:type="dxa"/>
            <w:vMerge/>
            <w:tcBorders>
              <w:top w:val="single" w:sz="4" w:space="0" w:color="auto"/>
              <w:left w:val="single" w:sz="4" w:space="0" w:color="auto"/>
              <w:bottom w:val="single" w:sz="4" w:space="0" w:color="auto"/>
              <w:right w:val="single" w:sz="4" w:space="0" w:color="auto"/>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2247"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менее 150 кВт</w:t>
            </w:r>
          </w:p>
        </w:tc>
        <w:tc>
          <w:tcPr>
            <w:tcW w:w="2247"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от 150 до 670 кВт</w:t>
            </w:r>
          </w:p>
        </w:tc>
        <w:tc>
          <w:tcPr>
            <w:tcW w:w="2247"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от 670 кВт до </w:t>
            </w:r>
            <w:r w:rsidRPr="00DB783E">
              <w:rPr>
                <w:rFonts w:ascii="Times New Roman" w:hAnsi="Times New Roman" w:cs="Times New Roman"/>
                <w:bCs/>
              </w:rPr>
              <w:br/>
              <w:t>10 МВт</w:t>
            </w:r>
          </w:p>
        </w:tc>
        <w:tc>
          <w:tcPr>
            <w:tcW w:w="2247"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не менее 10 МВт</w:t>
            </w:r>
          </w:p>
        </w:tc>
      </w:tr>
      <w:tr w:rsidR="00E30E01" w:rsidRPr="00DB783E" w:rsidTr="00796FCD">
        <w:trPr>
          <w:trHeight w:val="293"/>
        </w:trPr>
        <w:tc>
          <w:tcPr>
            <w:tcW w:w="918" w:type="dxa"/>
            <w:vMerge/>
            <w:tcBorders>
              <w:top w:val="single" w:sz="4" w:space="0" w:color="auto"/>
              <w:left w:val="single" w:sz="4" w:space="0" w:color="auto"/>
              <w:bottom w:val="single" w:sz="4" w:space="0" w:color="auto"/>
              <w:right w:val="single" w:sz="4" w:space="0" w:color="auto"/>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2247"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проценты</w:t>
            </w:r>
          </w:p>
        </w:tc>
        <w:tc>
          <w:tcPr>
            <w:tcW w:w="2247"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проценты</w:t>
            </w:r>
          </w:p>
        </w:tc>
        <w:tc>
          <w:tcPr>
            <w:tcW w:w="2247"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проценты</w:t>
            </w:r>
          </w:p>
        </w:tc>
        <w:tc>
          <w:tcPr>
            <w:tcW w:w="2247" w:type="dxa"/>
            <w:gridSpan w:val="2"/>
            <w:tcBorders>
              <w:top w:val="single" w:sz="4" w:space="0" w:color="auto"/>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проценты</w:t>
            </w:r>
          </w:p>
        </w:tc>
      </w:tr>
      <w:tr w:rsidR="00E30E01" w:rsidRPr="00DB783E" w:rsidTr="00796FCD">
        <w:trPr>
          <w:trHeight w:val="293"/>
        </w:trPr>
        <w:tc>
          <w:tcPr>
            <w:tcW w:w="918" w:type="dxa"/>
            <w:vMerge/>
            <w:tcBorders>
              <w:top w:val="single" w:sz="4" w:space="0" w:color="auto"/>
              <w:left w:val="single" w:sz="4" w:space="0" w:color="auto"/>
              <w:bottom w:val="single" w:sz="4" w:space="0" w:color="auto"/>
              <w:right w:val="single" w:sz="4" w:space="0" w:color="auto"/>
            </w:tcBorders>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1123"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1 </w:t>
            </w:r>
            <w:proofErr w:type="gramStart"/>
            <w:r w:rsidRPr="00DB783E">
              <w:rPr>
                <w:rFonts w:ascii="Times New Roman" w:hAnsi="Times New Roman" w:cs="Times New Roman"/>
                <w:bCs/>
              </w:rPr>
              <w:t>полу-годие</w:t>
            </w:r>
            <w:proofErr w:type="gramEnd"/>
          </w:p>
        </w:tc>
        <w:tc>
          <w:tcPr>
            <w:tcW w:w="1123"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2 </w:t>
            </w:r>
            <w:proofErr w:type="gramStart"/>
            <w:r w:rsidRPr="00DB783E">
              <w:rPr>
                <w:rFonts w:ascii="Times New Roman" w:hAnsi="Times New Roman" w:cs="Times New Roman"/>
                <w:bCs/>
              </w:rPr>
              <w:t>полу-годие</w:t>
            </w:r>
            <w:proofErr w:type="gramEnd"/>
          </w:p>
        </w:tc>
        <w:tc>
          <w:tcPr>
            <w:tcW w:w="1123"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1 </w:t>
            </w:r>
            <w:proofErr w:type="gramStart"/>
            <w:r w:rsidRPr="00DB783E">
              <w:rPr>
                <w:rFonts w:ascii="Times New Roman" w:hAnsi="Times New Roman" w:cs="Times New Roman"/>
                <w:bCs/>
              </w:rPr>
              <w:t>полу-годие</w:t>
            </w:r>
            <w:proofErr w:type="gramEnd"/>
          </w:p>
        </w:tc>
        <w:tc>
          <w:tcPr>
            <w:tcW w:w="1123"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2 </w:t>
            </w:r>
            <w:proofErr w:type="gramStart"/>
            <w:r w:rsidRPr="00DB783E">
              <w:rPr>
                <w:rFonts w:ascii="Times New Roman" w:hAnsi="Times New Roman" w:cs="Times New Roman"/>
                <w:bCs/>
              </w:rPr>
              <w:t>полу-годие</w:t>
            </w:r>
            <w:proofErr w:type="gramEnd"/>
          </w:p>
        </w:tc>
        <w:tc>
          <w:tcPr>
            <w:tcW w:w="1123"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1 </w:t>
            </w:r>
            <w:proofErr w:type="gramStart"/>
            <w:r w:rsidRPr="00DB783E">
              <w:rPr>
                <w:rFonts w:ascii="Times New Roman" w:hAnsi="Times New Roman" w:cs="Times New Roman"/>
                <w:bCs/>
              </w:rPr>
              <w:t>полу-годие</w:t>
            </w:r>
            <w:proofErr w:type="gramEnd"/>
          </w:p>
        </w:tc>
        <w:tc>
          <w:tcPr>
            <w:tcW w:w="1123"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2 </w:t>
            </w:r>
            <w:proofErr w:type="gramStart"/>
            <w:r w:rsidRPr="00DB783E">
              <w:rPr>
                <w:rFonts w:ascii="Times New Roman" w:hAnsi="Times New Roman" w:cs="Times New Roman"/>
                <w:bCs/>
              </w:rPr>
              <w:t>полу-годие</w:t>
            </w:r>
            <w:proofErr w:type="gramEnd"/>
          </w:p>
        </w:tc>
        <w:tc>
          <w:tcPr>
            <w:tcW w:w="1123"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1 </w:t>
            </w:r>
            <w:proofErr w:type="gramStart"/>
            <w:r w:rsidRPr="00DB783E">
              <w:rPr>
                <w:rFonts w:ascii="Times New Roman" w:hAnsi="Times New Roman" w:cs="Times New Roman"/>
                <w:bCs/>
              </w:rPr>
              <w:t>полу-годие</w:t>
            </w:r>
            <w:proofErr w:type="gramEnd"/>
          </w:p>
        </w:tc>
        <w:tc>
          <w:tcPr>
            <w:tcW w:w="1123" w:type="dxa"/>
            <w:tcBorders>
              <w:top w:val="nil"/>
              <w:left w:val="nil"/>
              <w:bottom w:val="single" w:sz="4" w:space="0" w:color="auto"/>
              <w:right w:val="single" w:sz="4" w:space="0" w:color="auto"/>
            </w:tcBorders>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2 </w:t>
            </w:r>
            <w:proofErr w:type="gramStart"/>
            <w:r w:rsidRPr="00DB783E">
              <w:rPr>
                <w:rFonts w:ascii="Times New Roman" w:hAnsi="Times New Roman" w:cs="Times New Roman"/>
                <w:bCs/>
              </w:rPr>
              <w:t>полу-годие</w:t>
            </w:r>
            <w:proofErr w:type="gramEnd"/>
          </w:p>
        </w:tc>
      </w:tr>
      <w:tr w:rsidR="00E30E01" w:rsidRPr="00DB783E" w:rsidTr="00796FCD">
        <w:trPr>
          <w:trHeight w:val="293"/>
        </w:trPr>
        <w:tc>
          <w:tcPr>
            <w:tcW w:w="918" w:type="dxa"/>
            <w:tcBorders>
              <w:top w:val="nil"/>
              <w:left w:val="single" w:sz="4" w:space="0" w:color="auto"/>
              <w:bottom w:val="single" w:sz="4" w:space="0" w:color="auto"/>
              <w:right w:val="nil"/>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1123" w:type="dxa"/>
            <w:tcBorders>
              <w:top w:val="nil"/>
              <w:left w:val="single" w:sz="4" w:space="0" w:color="auto"/>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3</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4</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5</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6</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7</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8</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9</w:t>
            </w:r>
          </w:p>
        </w:tc>
      </w:tr>
      <w:tr w:rsidR="00E30E01" w:rsidRPr="00DB783E" w:rsidTr="00796FCD">
        <w:trPr>
          <w:trHeight w:val="310"/>
        </w:trPr>
        <w:tc>
          <w:tcPr>
            <w:tcW w:w="918" w:type="dxa"/>
            <w:tcBorders>
              <w:top w:val="nil"/>
              <w:left w:val="single" w:sz="4" w:space="0" w:color="auto"/>
              <w:bottom w:val="single" w:sz="4" w:space="0" w:color="auto"/>
              <w:right w:val="nil"/>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1123" w:type="dxa"/>
            <w:tcBorders>
              <w:top w:val="nil"/>
              <w:left w:val="single" w:sz="4" w:space="0" w:color="auto"/>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 14,89</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 15,35</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13,68 </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14,10 </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 9,31</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9,60 </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5,45 </w:t>
            </w:r>
          </w:p>
        </w:tc>
        <w:tc>
          <w:tcPr>
            <w:tcW w:w="1123" w:type="dxa"/>
            <w:tcBorders>
              <w:top w:val="nil"/>
              <w:left w:val="nil"/>
              <w:bottom w:val="single" w:sz="4" w:space="0" w:color="auto"/>
              <w:right w:val="single" w:sz="4" w:space="0" w:color="auto"/>
            </w:tcBorders>
            <w:shd w:val="clear" w:color="auto" w:fill="auto"/>
            <w:noWrap/>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5,62 </w:t>
            </w:r>
          </w:p>
        </w:tc>
      </w:tr>
    </w:tbl>
    <w:p w:rsidR="00E30E01" w:rsidRPr="00DB783E" w:rsidRDefault="00E30E01" w:rsidP="00E30E01">
      <w:pPr>
        <w:pStyle w:val="ac"/>
        <w:spacing w:after="0" w:line="240" w:lineRule="auto"/>
        <w:ind w:left="1070"/>
        <w:rPr>
          <w:rFonts w:ascii="Times New Roman" w:hAnsi="Times New Roman" w:cs="Times New Roman"/>
        </w:rPr>
      </w:pPr>
    </w:p>
    <w:tbl>
      <w:tblPr>
        <w:tblW w:w="98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4755"/>
        <w:gridCol w:w="4225"/>
      </w:tblGrid>
      <w:tr w:rsidR="00E30E01" w:rsidRPr="00DB783E" w:rsidTr="00796FCD">
        <w:trPr>
          <w:trHeight w:val="697"/>
        </w:trPr>
        <w:tc>
          <w:tcPr>
            <w:tcW w:w="917" w:type="dxa"/>
            <w:vMerge w:val="restart"/>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 xml:space="preserve">№ </w:t>
            </w:r>
            <w:r w:rsidRPr="00DB783E">
              <w:rPr>
                <w:rFonts w:ascii="Times New Roman" w:hAnsi="Times New Roman" w:cs="Times New Roman"/>
                <w:bCs/>
              </w:rPr>
              <w:br/>
            </w:r>
            <w:proofErr w:type="gramStart"/>
            <w:r w:rsidRPr="00DB783E">
              <w:rPr>
                <w:rFonts w:ascii="Times New Roman" w:hAnsi="Times New Roman" w:cs="Times New Roman"/>
                <w:bCs/>
              </w:rPr>
              <w:t>п</w:t>
            </w:r>
            <w:proofErr w:type="gramEnd"/>
            <w:r w:rsidRPr="00DB783E">
              <w:rPr>
                <w:rFonts w:ascii="Times New Roman" w:hAnsi="Times New Roman" w:cs="Times New Roman"/>
                <w:bCs/>
              </w:rPr>
              <w:t>/п</w:t>
            </w:r>
          </w:p>
        </w:tc>
        <w:tc>
          <w:tcPr>
            <w:tcW w:w="8980" w:type="dxa"/>
            <w:gridSpan w:val="2"/>
            <w:shd w:val="clear" w:color="auto" w:fill="auto"/>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bCs/>
              </w:rPr>
              <w:t>Коэффициент параметров деятельности гарантирующего поставщика, (К</w:t>
            </w:r>
            <w:r w:rsidRPr="00DB783E">
              <w:rPr>
                <w:rFonts w:ascii="Times New Roman" w:hAnsi="Times New Roman" w:cs="Times New Roman"/>
                <w:bCs/>
                <w:vertAlign w:val="superscript"/>
              </w:rPr>
              <w:t>рег</w:t>
            </w:r>
            <w:r w:rsidRPr="00DB783E">
              <w:rPr>
                <w:rFonts w:ascii="Times New Roman" w:hAnsi="Times New Roman" w:cs="Times New Roman"/>
                <w:bCs/>
              </w:rPr>
              <w:t>)</w:t>
            </w:r>
          </w:p>
        </w:tc>
      </w:tr>
      <w:tr w:rsidR="00E30E01" w:rsidRPr="00DB783E" w:rsidTr="00796FCD">
        <w:trPr>
          <w:trHeight w:val="303"/>
        </w:trPr>
        <w:tc>
          <w:tcPr>
            <w:tcW w:w="917" w:type="dxa"/>
            <w:vMerge/>
            <w:vAlign w:val="center"/>
            <w:hideMark/>
          </w:tcPr>
          <w:p w:rsidR="00E30E01" w:rsidRPr="00DB783E" w:rsidRDefault="00E30E01" w:rsidP="002A72B7">
            <w:pPr>
              <w:spacing w:after="0" w:line="240" w:lineRule="auto"/>
              <w:jc w:val="center"/>
              <w:rPr>
                <w:rFonts w:ascii="Times New Roman" w:hAnsi="Times New Roman" w:cs="Times New Roman"/>
                <w:bCs/>
              </w:rPr>
            </w:pPr>
          </w:p>
        </w:tc>
        <w:tc>
          <w:tcPr>
            <w:tcW w:w="475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 полугодие</w:t>
            </w:r>
          </w:p>
        </w:tc>
        <w:tc>
          <w:tcPr>
            <w:tcW w:w="422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 полугодие</w:t>
            </w:r>
          </w:p>
        </w:tc>
      </w:tr>
      <w:tr w:rsidR="00E30E01" w:rsidRPr="00DB783E" w:rsidTr="00796FCD">
        <w:trPr>
          <w:trHeight w:val="303"/>
        </w:trPr>
        <w:tc>
          <w:tcPr>
            <w:tcW w:w="917"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75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2</w:t>
            </w:r>
          </w:p>
        </w:tc>
        <w:tc>
          <w:tcPr>
            <w:tcW w:w="422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3</w:t>
            </w:r>
          </w:p>
        </w:tc>
      </w:tr>
      <w:tr w:rsidR="00E30E01" w:rsidRPr="00DB783E" w:rsidTr="00796FCD">
        <w:trPr>
          <w:trHeight w:val="303"/>
        </w:trPr>
        <w:tc>
          <w:tcPr>
            <w:tcW w:w="917"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bCs/>
              </w:rPr>
            </w:pPr>
            <w:r w:rsidRPr="00DB783E">
              <w:rPr>
                <w:rFonts w:ascii="Times New Roman" w:hAnsi="Times New Roman" w:cs="Times New Roman"/>
                <w:bCs/>
              </w:rPr>
              <w:t>1</w:t>
            </w:r>
          </w:p>
        </w:tc>
        <w:tc>
          <w:tcPr>
            <w:tcW w:w="475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0,7</w:t>
            </w:r>
          </w:p>
        </w:tc>
        <w:tc>
          <w:tcPr>
            <w:tcW w:w="4225" w:type="dxa"/>
            <w:shd w:val="clear" w:color="auto" w:fill="auto"/>
            <w:noWrap/>
            <w:vAlign w:val="center"/>
            <w:hideMark/>
          </w:tcPr>
          <w:p w:rsidR="00E30E01" w:rsidRPr="00DB783E" w:rsidRDefault="00E30E01" w:rsidP="002A72B7">
            <w:pPr>
              <w:spacing w:after="0" w:line="240" w:lineRule="auto"/>
              <w:jc w:val="center"/>
              <w:rPr>
                <w:rFonts w:ascii="Times New Roman" w:hAnsi="Times New Roman" w:cs="Times New Roman"/>
              </w:rPr>
            </w:pPr>
            <w:r w:rsidRPr="00DB783E">
              <w:rPr>
                <w:rFonts w:ascii="Times New Roman" w:hAnsi="Times New Roman" w:cs="Times New Roman"/>
              </w:rPr>
              <w:t>0,99</w:t>
            </w:r>
          </w:p>
        </w:tc>
      </w:tr>
    </w:tbl>
    <w:p w:rsidR="004A027B" w:rsidRDefault="00E30E01" w:rsidP="00DB783E">
      <w:pPr>
        <w:numPr>
          <w:ilvl w:val="0"/>
          <w:numId w:val="13"/>
        </w:numPr>
        <w:tabs>
          <w:tab w:val="left" w:pos="1134"/>
        </w:tabs>
        <w:spacing w:after="0" w:line="240" w:lineRule="auto"/>
        <w:ind w:left="0" w:firstLine="709"/>
        <w:jc w:val="both"/>
        <w:rPr>
          <w:rFonts w:ascii="Times New Roman" w:hAnsi="Times New Roman" w:cs="Times New Roman"/>
          <w:sz w:val="24"/>
          <w:szCs w:val="24"/>
        </w:rPr>
      </w:pPr>
      <w:proofErr w:type="gramStart"/>
      <w:r w:rsidRPr="00A13280">
        <w:rPr>
          <w:rFonts w:ascii="Times New Roman" w:hAnsi="Times New Roman" w:cs="Times New Roman"/>
          <w:sz w:val="24"/>
          <w:szCs w:val="24"/>
        </w:rPr>
        <w:t>Признать утратившим силу постановление департамента государственного регулирования цен и тарифов от 27 декабря 2013 года  № 13/622 «Об установлении сбытовых надбавках гарантирующего поставщика  ОАО «Костромская сбытовая компания» и размера доходности продаж гарантирующего поставщика ОАО «Костромская сбытовая компания»  на 2014 год и о признании утратившим силу постановления департамента государственного регулирования цен и тарифов Костромской области  от 26.12.2012 № 12/467»</w:t>
      </w:r>
      <w:r w:rsidR="004A027B">
        <w:rPr>
          <w:rFonts w:ascii="Times New Roman" w:hAnsi="Times New Roman" w:cs="Times New Roman"/>
          <w:sz w:val="24"/>
          <w:szCs w:val="24"/>
        </w:rPr>
        <w:t xml:space="preserve"> (с 1</w:t>
      </w:r>
      <w:proofErr w:type="gramEnd"/>
      <w:r w:rsidR="004A027B">
        <w:rPr>
          <w:rFonts w:ascii="Times New Roman" w:hAnsi="Times New Roman" w:cs="Times New Roman"/>
          <w:sz w:val="24"/>
          <w:szCs w:val="24"/>
        </w:rPr>
        <w:t xml:space="preserve"> января 2015 года)</w:t>
      </w:r>
      <w:r w:rsidRPr="00A13280">
        <w:rPr>
          <w:rFonts w:ascii="Times New Roman" w:hAnsi="Times New Roman" w:cs="Times New Roman"/>
          <w:sz w:val="24"/>
          <w:szCs w:val="24"/>
        </w:rPr>
        <w:t>.</w:t>
      </w:r>
    </w:p>
    <w:p w:rsidR="00E30E01" w:rsidRPr="00A13280" w:rsidRDefault="00E30E01" w:rsidP="00E30E01">
      <w:pPr>
        <w:numPr>
          <w:ilvl w:val="0"/>
          <w:numId w:val="13"/>
        </w:numPr>
        <w:tabs>
          <w:tab w:val="left" w:pos="1134"/>
        </w:tabs>
        <w:spacing w:after="0" w:line="240" w:lineRule="auto"/>
        <w:ind w:left="0" w:firstLine="780"/>
        <w:jc w:val="both"/>
        <w:rPr>
          <w:rFonts w:ascii="Times New Roman" w:hAnsi="Times New Roman" w:cs="Times New Roman"/>
          <w:sz w:val="24"/>
          <w:szCs w:val="24"/>
        </w:rPr>
      </w:pPr>
      <w:r w:rsidRPr="00A13280">
        <w:rPr>
          <w:rFonts w:ascii="Times New Roman" w:hAnsi="Times New Roman" w:cs="Times New Roman"/>
          <w:sz w:val="24"/>
          <w:szCs w:val="24"/>
        </w:rPr>
        <w:t xml:space="preserve"> Раскрыть информацию по стандартам раскрытия в установленные сроки, в  соответствии с действующим законодательством. </w:t>
      </w:r>
    </w:p>
    <w:p w:rsidR="00E30E01" w:rsidRPr="009463F9" w:rsidRDefault="00E30E01" w:rsidP="00E30E01">
      <w:pPr>
        <w:numPr>
          <w:ilvl w:val="0"/>
          <w:numId w:val="13"/>
        </w:numPr>
        <w:tabs>
          <w:tab w:val="left" w:pos="1134"/>
        </w:tabs>
        <w:spacing w:after="0" w:line="240" w:lineRule="auto"/>
        <w:ind w:left="0" w:firstLine="780"/>
        <w:jc w:val="both"/>
        <w:rPr>
          <w:rFonts w:ascii="Times New Roman" w:hAnsi="Times New Roman" w:cs="Times New Roman"/>
          <w:sz w:val="24"/>
          <w:szCs w:val="24"/>
        </w:rPr>
      </w:pPr>
      <w:r w:rsidRPr="00A13280">
        <w:rPr>
          <w:rFonts w:ascii="Times New Roman" w:hAnsi="Times New Roman" w:cs="Times New Roman"/>
          <w:sz w:val="24"/>
          <w:szCs w:val="24"/>
        </w:rPr>
        <w:t xml:space="preserve"> </w:t>
      </w:r>
      <w:r w:rsidRPr="009463F9">
        <w:rPr>
          <w:rFonts w:ascii="Times New Roman" w:hAnsi="Times New Roman" w:cs="Times New Roman"/>
          <w:sz w:val="24"/>
          <w:szCs w:val="24"/>
        </w:rPr>
        <w:t xml:space="preserve">Раскрыть информацию по стандартам раскрытия в установленные сроки, в  соответствии с действующим законодательством. </w:t>
      </w:r>
    </w:p>
    <w:p w:rsidR="00E30E01" w:rsidRPr="009463F9" w:rsidRDefault="00E30E01" w:rsidP="00E30E01">
      <w:pPr>
        <w:numPr>
          <w:ilvl w:val="0"/>
          <w:numId w:val="13"/>
        </w:numPr>
        <w:tabs>
          <w:tab w:val="left" w:pos="1134"/>
        </w:tabs>
        <w:spacing w:after="0" w:line="240" w:lineRule="auto"/>
        <w:ind w:left="0" w:firstLine="780"/>
        <w:jc w:val="both"/>
        <w:rPr>
          <w:rFonts w:ascii="Times New Roman" w:hAnsi="Times New Roman" w:cs="Times New Roman"/>
          <w:sz w:val="24"/>
          <w:szCs w:val="24"/>
        </w:rPr>
      </w:pPr>
      <w:r w:rsidRPr="009463F9">
        <w:rPr>
          <w:rFonts w:ascii="Times New Roman" w:hAnsi="Times New Roman" w:cs="Times New Roman"/>
          <w:sz w:val="24"/>
          <w:szCs w:val="24"/>
        </w:rPr>
        <w:t xml:space="preserve"> Направить в ФСТ России информацию </w:t>
      </w:r>
      <w:proofErr w:type="gramStart"/>
      <w:r w:rsidRPr="009463F9">
        <w:rPr>
          <w:rFonts w:ascii="Times New Roman" w:hAnsi="Times New Roman" w:cs="Times New Roman"/>
          <w:sz w:val="24"/>
          <w:szCs w:val="24"/>
        </w:rPr>
        <w:t>по тарифам для включения в реестр субъектов естественных монополий в соответствии с требованиями</w:t>
      </w:r>
      <w:proofErr w:type="gramEnd"/>
      <w:r w:rsidRPr="009463F9">
        <w:rPr>
          <w:rFonts w:ascii="Times New Roman" w:hAnsi="Times New Roman" w:cs="Times New Roman"/>
          <w:sz w:val="24"/>
          <w:szCs w:val="24"/>
        </w:rPr>
        <w:t xml:space="preserve"> законодательства.</w:t>
      </w:r>
    </w:p>
    <w:p w:rsidR="00E30E01" w:rsidRDefault="00E30E01" w:rsidP="00034AAE">
      <w:pPr>
        <w:spacing w:after="0" w:line="240" w:lineRule="auto"/>
        <w:jc w:val="both"/>
        <w:rPr>
          <w:rFonts w:ascii="Times New Roman" w:hAnsi="Times New Roman" w:cs="Times New Roman"/>
          <w:sz w:val="24"/>
          <w:szCs w:val="24"/>
        </w:rPr>
      </w:pPr>
    </w:p>
    <w:p w:rsidR="002D35BD" w:rsidRPr="00C11CC0" w:rsidRDefault="002D35BD" w:rsidP="002D35BD">
      <w:pPr>
        <w:spacing w:after="0" w:line="240" w:lineRule="auto"/>
        <w:jc w:val="both"/>
        <w:rPr>
          <w:rFonts w:ascii="Times New Roman" w:hAnsi="Times New Roman" w:cs="Times New Roman"/>
          <w:sz w:val="24"/>
          <w:szCs w:val="24"/>
        </w:rPr>
      </w:pPr>
      <w:r w:rsidRPr="002E3871">
        <w:rPr>
          <w:rFonts w:ascii="Times New Roman" w:hAnsi="Times New Roman" w:cs="Times New Roman"/>
          <w:b/>
          <w:sz w:val="24"/>
          <w:szCs w:val="24"/>
        </w:rPr>
        <w:t>Вопрос №4</w:t>
      </w:r>
      <w:r>
        <w:rPr>
          <w:rFonts w:ascii="Times New Roman" w:hAnsi="Times New Roman" w:cs="Times New Roman"/>
          <w:b/>
          <w:sz w:val="24"/>
          <w:szCs w:val="24"/>
        </w:rPr>
        <w:t xml:space="preserve">: </w:t>
      </w:r>
      <w:r w:rsidRPr="002E3871">
        <w:rPr>
          <w:rFonts w:ascii="Times New Roman" w:hAnsi="Times New Roman" w:cs="Times New Roman"/>
          <w:b/>
          <w:sz w:val="24"/>
          <w:szCs w:val="24"/>
        </w:rPr>
        <w:t xml:space="preserve"> </w:t>
      </w:r>
      <w:r w:rsidRPr="00C11CC0">
        <w:rPr>
          <w:rFonts w:ascii="Times New Roman" w:hAnsi="Times New Roman" w:cs="Times New Roman"/>
          <w:sz w:val="24"/>
          <w:szCs w:val="24"/>
        </w:rPr>
        <w:t>«Об установлении сбытовых надбавок ООО «Русэнергосбыт» на территории Костромской области на 2015 год»</w:t>
      </w:r>
    </w:p>
    <w:p w:rsidR="002D35BD" w:rsidRDefault="002D35BD" w:rsidP="002D35BD">
      <w:pPr>
        <w:tabs>
          <w:tab w:val="left" w:pos="567"/>
        </w:tabs>
        <w:spacing w:after="0" w:line="240" w:lineRule="auto"/>
        <w:ind w:firstLine="709"/>
        <w:jc w:val="both"/>
        <w:rPr>
          <w:rFonts w:ascii="Times New Roman" w:hAnsi="Times New Roman" w:cs="Times New Roman"/>
          <w:sz w:val="24"/>
          <w:szCs w:val="24"/>
        </w:rPr>
      </w:pPr>
    </w:p>
    <w:p w:rsidR="00094725" w:rsidRPr="00094725" w:rsidRDefault="00094725" w:rsidP="00094725">
      <w:pPr>
        <w:tabs>
          <w:tab w:val="left" w:pos="567"/>
        </w:tabs>
        <w:spacing w:after="0" w:line="240" w:lineRule="auto"/>
        <w:jc w:val="both"/>
        <w:rPr>
          <w:rFonts w:ascii="Times New Roman" w:hAnsi="Times New Roman" w:cs="Times New Roman"/>
          <w:b/>
          <w:sz w:val="24"/>
          <w:szCs w:val="24"/>
        </w:rPr>
      </w:pPr>
      <w:r w:rsidRPr="00094725">
        <w:rPr>
          <w:rFonts w:ascii="Times New Roman" w:hAnsi="Times New Roman" w:cs="Times New Roman"/>
          <w:b/>
          <w:sz w:val="24"/>
          <w:szCs w:val="24"/>
        </w:rPr>
        <w:t>СЛУШАЛИ:</w:t>
      </w:r>
    </w:p>
    <w:p w:rsidR="002D35BD" w:rsidRPr="009F230F" w:rsidRDefault="002D35BD" w:rsidP="002D35BD">
      <w:pPr>
        <w:tabs>
          <w:tab w:val="left" w:pos="567"/>
        </w:tabs>
        <w:spacing w:after="0" w:line="240" w:lineRule="auto"/>
        <w:ind w:firstLine="709"/>
        <w:jc w:val="both"/>
        <w:rPr>
          <w:rFonts w:ascii="Times New Roman" w:hAnsi="Times New Roman" w:cs="Times New Roman"/>
          <w:sz w:val="24"/>
          <w:szCs w:val="24"/>
        </w:rPr>
      </w:pPr>
      <w:r w:rsidRPr="009F230F">
        <w:rPr>
          <w:rFonts w:ascii="Times New Roman" w:hAnsi="Times New Roman" w:cs="Times New Roman"/>
          <w:sz w:val="24"/>
          <w:szCs w:val="24"/>
        </w:rPr>
        <w:t xml:space="preserve">Уполномоченного по делу Осипову Л.В., сообщившего по рассматриваемому вопросу следующее. </w:t>
      </w:r>
    </w:p>
    <w:p w:rsidR="002D35BD" w:rsidRPr="009F230F" w:rsidRDefault="002D35BD" w:rsidP="002D35BD">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ООО «Русэнергосбыт» на территории Костромской области</w:t>
      </w:r>
      <w:r w:rsidRPr="009F230F">
        <w:rPr>
          <w:rFonts w:ascii="Times New Roman" w:hAnsi="Times New Roman" w:cs="Times New Roman"/>
          <w:sz w:val="24"/>
          <w:szCs w:val="24"/>
        </w:rPr>
        <w:t xml:space="preserve"> представило в департамент государственного регулирования цен и тарифов Костромской области </w:t>
      </w:r>
      <w:r>
        <w:rPr>
          <w:rFonts w:ascii="Times New Roman" w:hAnsi="Times New Roman" w:cs="Times New Roman"/>
          <w:sz w:val="24"/>
          <w:szCs w:val="24"/>
        </w:rPr>
        <w:t xml:space="preserve"> (далее – Департамент) </w:t>
      </w:r>
      <w:r w:rsidRPr="005E4C66">
        <w:rPr>
          <w:rFonts w:ascii="Times New Roman" w:hAnsi="Times New Roman" w:cs="Times New Roman"/>
          <w:sz w:val="24"/>
          <w:szCs w:val="24"/>
        </w:rPr>
        <w:t>заявление на установление сбытовых</w:t>
      </w:r>
      <w:r>
        <w:rPr>
          <w:rFonts w:ascii="Times New Roman" w:hAnsi="Times New Roman" w:cs="Times New Roman"/>
          <w:sz w:val="24"/>
          <w:szCs w:val="24"/>
        </w:rPr>
        <w:t xml:space="preserve"> надбавок на 2015 год  </w:t>
      </w:r>
      <w:r w:rsidRPr="005E4C66">
        <w:rPr>
          <w:rFonts w:ascii="Times New Roman" w:hAnsi="Times New Roman" w:cs="Times New Roman"/>
          <w:sz w:val="24"/>
          <w:szCs w:val="24"/>
        </w:rPr>
        <w:t>(</w:t>
      </w:r>
      <w:r w:rsidRPr="00D55155">
        <w:rPr>
          <w:rFonts w:ascii="Times New Roman" w:hAnsi="Times New Roman" w:cs="Times New Roman"/>
          <w:sz w:val="24"/>
          <w:szCs w:val="24"/>
        </w:rPr>
        <w:t>от 29.04.2014</w:t>
      </w:r>
      <w:r>
        <w:rPr>
          <w:rFonts w:ascii="Times New Roman" w:hAnsi="Times New Roman" w:cs="Times New Roman"/>
          <w:sz w:val="24"/>
          <w:szCs w:val="24"/>
        </w:rPr>
        <w:t xml:space="preserve"> </w:t>
      </w:r>
      <w:r w:rsidRPr="00D55155">
        <w:rPr>
          <w:rFonts w:ascii="Times New Roman" w:hAnsi="Times New Roman" w:cs="Times New Roman"/>
          <w:sz w:val="24"/>
          <w:szCs w:val="24"/>
        </w:rPr>
        <w:t xml:space="preserve">г. </w:t>
      </w:r>
      <w:r>
        <w:rPr>
          <w:rFonts w:ascii="Times New Roman" w:hAnsi="Times New Roman" w:cs="Times New Roman"/>
          <w:sz w:val="24"/>
          <w:szCs w:val="24"/>
        </w:rPr>
        <w:t>в</w:t>
      </w:r>
      <w:r w:rsidRPr="00D55155">
        <w:rPr>
          <w:rFonts w:ascii="Times New Roman" w:hAnsi="Times New Roman" w:cs="Times New Roman"/>
          <w:sz w:val="24"/>
          <w:szCs w:val="24"/>
        </w:rPr>
        <w:t>х.</w:t>
      </w:r>
      <w:proofErr w:type="gramEnd"/>
      <w:r w:rsidRPr="00D55155">
        <w:rPr>
          <w:rFonts w:ascii="Times New Roman" w:hAnsi="Times New Roman" w:cs="Times New Roman"/>
          <w:sz w:val="24"/>
          <w:szCs w:val="24"/>
        </w:rPr>
        <w:t xml:space="preserve"> № </w:t>
      </w:r>
      <w:proofErr w:type="gramStart"/>
      <w:r w:rsidRPr="00D55155">
        <w:rPr>
          <w:rFonts w:ascii="Times New Roman" w:hAnsi="Times New Roman" w:cs="Times New Roman"/>
          <w:sz w:val="24"/>
          <w:szCs w:val="24"/>
        </w:rPr>
        <w:t>О-712</w:t>
      </w:r>
      <w:r>
        <w:rPr>
          <w:rFonts w:ascii="Times New Roman" w:hAnsi="Times New Roman" w:cs="Times New Roman"/>
          <w:sz w:val="24"/>
          <w:szCs w:val="24"/>
        </w:rPr>
        <w:t>).</w:t>
      </w:r>
      <w:proofErr w:type="gramEnd"/>
    </w:p>
    <w:p w:rsidR="002D35BD" w:rsidRPr="009F230F" w:rsidRDefault="002D35BD" w:rsidP="002D35BD">
      <w:pPr>
        <w:spacing w:after="0" w:line="240" w:lineRule="auto"/>
        <w:ind w:firstLine="709"/>
        <w:jc w:val="both"/>
        <w:rPr>
          <w:rFonts w:ascii="Times New Roman" w:hAnsi="Times New Roman" w:cs="Times New Roman"/>
          <w:sz w:val="24"/>
          <w:szCs w:val="24"/>
        </w:rPr>
      </w:pPr>
      <w:r w:rsidRPr="007160F0">
        <w:rPr>
          <w:rFonts w:ascii="Times New Roman" w:hAnsi="Times New Roman" w:cs="Times New Roman"/>
          <w:sz w:val="24"/>
          <w:szCs w:val="24"/>
        </w:rPr>
        <w:t xml:space="preserve">В рамках полномочий, возложенных постановлением администрации Костромской области от 31.07.2012 года № 313-а «О департаменте государственного регулирования цен и тарифов Костромской области», департаментом принято решение об открытии дела по </w:t>
      </w:r>
      <w:r w:rsidRPr="007160F0">
        <w:rPr>
          <w:rFonts w:ascii="Times New Roman" w:hAnsi="Times New Roman" w:cs="Times New Roman"/>
          <w:sz w:val="24"/>
          <w:szCs w:val="24"/>
        </w:rPr>
        <w:lastRenderedPageBreak/>
        <w:t xml:space="preserve">установлению сбытовых надбавок </w:t>
      </w:r>
      <w:r>
        <w:rPr>
          <w:rFonts w:ascii="Times New Roman" w:hAnsi="Times New Roman" w:cs="Times New Roman"/>
          <w:sz w:val="24"/>
          <w:szCs w:val="24"/>
        </w:rPr>
        <w:t>ООО «Русэнергосбыт» на территории Костромской области</w:t>
      </w:r>
      <w:r w:rsidRPr="009F230F">
        <w:rPr>
          <w:rFonts w:ascii="Times New Roman" w:hAnsi="Times New Roman" w:cs="Times New Roman"/>
          <w:sz w:val="24"/>
          <w:szCs w:val="24"/>
        </w:rPr>
        <w:t xml:space="preserve"> </w:t>
      </w:r>
      <w:r w:rsidRPr="007160F0">
        <w:rPr>
          <w:rFonts w:ascii="Times New Roman" w:hAnsi="Times New Roman" w:cs="Times New Roman"/>
          <w:sz w:val="24"/>
          <w:szCs w:val="24"/>
        </w:rPr>
        <w:t xml:space="preserve"> на 2015 год  (приказ департамента от № 18</w:t>
      </w:r>
      <w:r>
        <w:rPr>
          <w:rFonts w:ascii="Times New Roman" w:hAnsi="Times New Roman" w:cs="Times New Roman"/>
          <w:sz w:val="24"/>
          <w:szCs w:val="24"/>
        </w:rPr>
        <w:t>2</w:t>
      </w:r>
      <w:r w:rsidRPr="007160F0">
        <w:rPr>
          <w:rFonts w:ascii="Times New Roman" w:hAnsi="Times New Roman" w:cs="Times New Roman"/>
          <w:sz w:val="24"/>
          <w:szCs w:val="24"/>
        </w:rPr>
        <w:t xml:space="preserve"> от 14.05.2014</w:t>
      </w:r>
      <w:r>
        <w:rPr>
          <w:rFonts w:ascii="Times New Roman" w:hAnsi="Times New Roman" w:cs="Times New Roman"/>
          <w:sz w:val="24"/>
          <w:szCs w:val="24"/>
        </w:rPr>
        <w:t xml:space="preserve"> </w:t>
      </w:r>
      <w:r w:rsidRPr="007160F0">
        <w:rPr>
          <w:rFonts w:ascii="Times New Roman" w:hAnsi="Times New Roman" w:cs="Times New Roman"/>
          <w:sz w:val="24"/>
          <w:szCs w:val="24"/>
        </w:rPr>
        <w:t>г.).</w:t>
      </w:r>
    </w:p>
    <w:p w:rsidR="002D35BD" w:rsidRPr="001548C1" w:rsidRDefault="002D35BD" w:rsidP="002D35BD">
      <w:pPr>
        <w:spacing w:after="0" w:line="240" w:lineRule="auto"/>
        <w:ind w:firstLine="709"/>
        <w:jc w:val="both"/>
        <w:rPr>
          <w:rFonts w:ascii="Times New Roman" w:hAnsi="Times New Roman" w:cs="Times New Roman"/>
          <w:sz w:val="24"/>
          <w:szCs w:val="24"/>
        </w:rPr>
      </w:pPr>
      <w:proofErr w:type="gramStart"/>
      <w:r w:rsidRPr="001548C1">
        <w:rPr>
          <w:rFonts w:ascii="Times New Roman" w:hAnsi="Times New Roman" w:cs="Times New Roman"/>
          <w:sz w:val="24"/>
          <w:szCs w:val="24"/>
        </w:rPr>
        <w:t>Расчет сбытовых надбавок выполнен в соответствии с требованиями и нормами  Федерального закона от 26 марта 2003 года № 35-ФЗ «Об электроэнергетике»</w:t>
      </w:r>
      <w:r>
        <w:rPr>
          <w:rFonts w:ascii="Times New Roman" w:hAnsi="Times New Roman" w:cs="Times New Roman"/>
          <w:sz w:val="24"/>
          <w:szCs w:val="24"/>
        </w:rPr>
        <w:t xml:space="preserve">, </w:t>
      </w:r>
      <w:hyperlink r:id="rId11" w:history="1">
        <w:r w:rsidRPr="001548C1">
          <w:rPr>
            <w:rFonts w:ascii="Times New Roman" w:hAnsi="Times New Roman" w:cs="Times New Roman"/>
            <w:iCs/>
            <w:sz w:val="24"/>
            <w:szCs w:val="24"/>
          </w:rPr>
          <w:t>постановлени</w:t>
        </w:r>
        <w:r>
          <w:rPr>
            <w:rFonts w:ascii="Times New Roman" w:hAnsi="Times New Roman" w:cs="Times New Roman"/>
            <w:iCs/>
            <w:sz w:val="24"/>
            <w:szCs w:val="24"/>
          </w:rPr>
          <w:t>я</w:t>
        </w:r>
        <w:r w:rsidRPr="001548C1">
          <w:rPr>
            <w:rFonts w:ascii="Times New Roman" w:hAnsi="Times New Roman" w:cs="Times New Roman"/>
            <w:iCs/>
            <w:sz w:val="24"/>
            <w:szCs w:val="24"/>
          </w:rPr>
          <w:t xml:space="preserve"> Правительства Российской Федерации от  29 декабря  2011 года № 1178                                      «О ценообразовании в области регулируемых цен (тарифов) в электроэнергетике», приказом Федеральной службы по тарифам от 30 октября 2012 года  № 703-э «Об утверждении методических указаний по расчёту сбытовых надбавок гарантирующих поставщиков</w:t>
        </w:r>
        <w:proofErr w:type="gramEnd"/>
        <w:r w:rsidRPr="001548C1">
          <w:rPr>
            <w:rFonts w:ascii="Times New Roman" w:hAnsi="Times New Roman" w:cs="Times New Roman"/>
            <w:iCs/>
            <w:sz w:val="24"/>
            <w:szCs w:val="24"/>
          </w:rPr>
          <w:t xml:space="preserve"> и размера доходности продаж гарантирующих поставщиков»</w:t>
        </w:r>
        <w:r>
          <w:rPr>
            <w:rFonts w:ascii="Times New Roman" w:hAnsi="Times New Roman" w:cs="Times New Roman"/>
            <w:iCs/>
            <w:sz w:val="24"/>
            <w:szCs w:val="24"/>
          </w:rPr>
          <w:t>.</w:t>
        </w:r>
      </w:hyperlink>
    </w:p>
    <w:p w:rsidR="002D35BD" w:rsidRPr="00094725" w:rsidRDefault="002D35BD" w:rsidP="0009472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показатели деятельности регулируемой организации на расчетный период регулирования 2015 год (объем необходимой валовой выручки и основные статьи расходов):</w:t>
      </w:r>
    </w:p>
    <w:tbl>
      <w:tblPr>
        <w:tblW w:w="9950" w:type="dxa"/>
        <w:tblInd w:w="98" w:type="dxa"/>
        <w:tblLayout w:type="fixed"/>
        <w:tblLook w:val="04A0"/>
      </w:tblPr>
      <w:tblGrid>
        <w:gridCol w:w="661"/>
        <w:gridCol w:w="3622"/>
        <w:gridCol w:w="2020"/>
        <w:gridCol w:w="1677"/>
        <w:gridCol w:w="1970"/>
      </w:tblGrid>
      <w:tr w:rsidR="002D35BD" w:rsidRPr="00094725" w:rsidTr="002D35BD">
        <w:trPr>
          <w:trHeight w:val="1322"/>
        </w:trPr>
        <w:tc>
          <w:tcPr>
            <w:tcW w:w="661" w:type="dxa"/>
            <w:tcBorders>
              <w:top w:val="single" w:sz="8" w:space="0" w:color="auto"/>
              <w:left w:val="single" w:sz="8" w:space="0" w:color="auto"/>
              <w:bottom w:val="single" w:sz="8"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N</w:t>
            </w:r>
            <w:r w:rsidRPr="00094725">
              <w:rPr>
                <w:rFonts w:ascii="Times New Roman" w:hAnsi="Times New Roman" w:cs="Times New Roman"/>
              </w:rPr>
              <w:br/>
            </w:r>
            <w:proofErr w:type="gramStart"/>
            <w:r w:rsidRPr="00094725">
              <w:rPr>
                <w:rFonts w:ascii="Times New Roman" w:hAnsi="Times New Roman" w:cs="Times New Roman"/>
              </w:rPr>
              <w:t>п</w:t>
            </w:r>
            <w:proofErr w:type="gramEnd"/>
            <w:r w:rsidRPr="00094725">
              <w:rPr>
                <w:rFonts w:ascii="Times New Roman" w:hAnsi="Times New Roman" w:cs="Times New Roman"/>
              </w:rPr>
              <w:t xml:space="preserve">/п </w:t>
            </w:r>
          </w:p>
        </w:tc>
        <w:tc>
          <w:tcPr>
            <w:tcW w:w="36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Наименование показателя</w:t>
            </w:r>
          </w:p>
        </w:tc>
        <w:tc>
          <w:tcPr>
            <w:tcW w:w="2020" w:type="dxa"/>
            <w:tcBorders>
              <w:top w:val="single" w:sz="8" w:space="0" w:color="auto"/>
              <w:left w:val="nil"/>
              <w:bottom w:val="single" w:sz="8"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Преложение ООО "Русэнергосбыт" на 2015 год</w:t>
            </w:r>
          </w:p>
        </w:tc>
        <w:tc>
          <w:tcPr>
            <w:tcW w:w="16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Предложение департамента ГРЦ и ТКО на 2015 год</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Исключено/добавлено,-/+</w:t>
            </w:r>
          </w:p>
        </w:tc>
      </w:tr>
      <w:tr w:rsidR="002D35BD" w:rsidRPr="00094725" w:rsidTr="002D35BD">
        <w:trPr>
          <w:trHeight w:val="258"/>
        </w:trPr>
        <w:tc>
          <w:tcPr>
            <w:tcW w:w="661" w:type="dxa"/>
            <w:tcBorders>
              <w:top w:val="nil"/>
              <w:left w:val="single" w:sz="8" w:space="0" w:color="auto"/>
              <w:bottom w:val="single" w:sz="8"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1</w:t>
            </w:r>
          </w:p>
        </w:tc>
        <w:tc>
          <w:tcPr>
            <w:tcW w:w="3622" w:type="dxa"/>
            <w:tcBorders>
              <w:top w:val="nil"/>
              <w:left w:val="single" w:sz="8" w:space="0" w:color="auto"/>
              <w:bottom w:val="single" w:sz="8"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2</w:t>
            </w:r>
          </w:p>
        </w:tc>
        <w:tc>
          <w:tcPr>
            <w:tcW w:w="2020" w:type="dxa"/>
            <w:tcBorders>
              <w:top w:val="nil"/>
              <w:left w:val="nil"/>
              <w:bottom w:val="single" w:sz="8"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3</w:t>
            </w:r>
          </w:p>
        </w:tc>
        <w:tc>
          <w:tcPr>
            <w:tcW w:w="1677" w:type="dxa"/>
            <w:tcBorders>
              <w:top w:val="nil"/>
              <w:left w:val="single" w:sz="8" w:space="0" w:color="auto"/>
              <w:bottom w:val="single" w:sz="8"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4</w:t>
            </w:r>
          </w:p>
        </w:tc>
        <w:tc>
          <w:tcPr>
            <w:tcW w:w="1970" w:type="dxa"/>
            <w:tcBorders>
              <w:top w:val="nil"/>
              <w:left w:val="nil"/>
              <w:bottom w:val="single" w:sz="8"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5</w:t>
            </w:r>
          </w:p>
        </w:tc>
      </w:tr>
      <w:tr w:rsidR="002D35BD" w:rsidRPr="00094725" w:rsidTr="002D35BD">
        <w:trPr>
          <w:trHeight w:val="729"/>
        </w:trPr>
        <w:tc>
          <w:tcPr>
            <w:tcW w:w="661" w:type="dxa"/>
            <w:tcBorders>
              <w:top w:val="nil"/>
              <w:left w:val="single" w:sz="8" w:space="0" w:color="auto"/>
              <w:bottom w:val="single" w:sz="4"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1. </w:t>
            </w:r>
          </w:p>
        </w:tc>
        <w:tc>
          <w:tcPr>
            <w:tcW w:w="3622" w:type="dxa"/>
            <w:tcBorders>
              <w:top w:val="nil"/>
              <w:left w:val="single" w:sz="8" w:space="0" w:color="auto"/>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 xml:space="preserve">Расходы на реализацию, относимые на услуги гарантирующего поставщика, уменьшающие налогооблагаемую базу налога на прибыль </w:t>
            </w:r>
          </w:p>
        </w:tc>
        <w:tc>
          <w:tcPr>
            <w:tcW w:w="2020" w:type="dxa"/>
            <w:tcBorders>
              <w:top w:val="nil"/>
              <w:left w:val="nil"/>
              <w:bottom w:val="single" w:sz="4"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35 936 568 </w:t>
            </w:r>
          </w:p>
        </w:tc>
        <w:tc>
          <w:tcPr>
            <w:tcW w:w="1677" w:type="dxa"/>
            <w:tcBorders>
              <w:top w:val="nil"/>
              <w:left w:val="single" w:sz="8" w:space="0" w:color="auto"/>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31 095 079 </w:t>
            </w:r>
          </w:p>
        </w:tc>
        <w:tc>
          <w:tcPr>
            <w:tcW w:w="1970" w:type="dxa"/>
            <w:tcBorders>
              <w:top w:val="nil"/>
              <w:left w:val="nil"/>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-4 841 489 </w:t>
            </w:r>
          </w:p>
        </w:tc>
      </w:tr>
      <w:tr w:rsidR="002D35BD" w:rsidRPr="00094725" w:rsidTr="002D35BD">
        <w:trPr>
          <w:trHeight w:val="729"/>
        </w:trPr>
        <w:tc>
          <w:tcPr>
            <w:tcW w:w="661" w:type="dxa"/>
            <w:tcBorders>
              <w:top w:val="nil"/>
              <w:left w:val="single" w:sz="8" w:space="0" w:color="auto"/>
              <w:bottom w:val="single" w:sz="4"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2. </w:t>
            </w:r>
          </w:p>
        </w:tc>
        <w:tc>
          <w:tcPr>
            <w:tcW w:w="3622" w:type="dxa"/>
            <w:tcBorders>
              <w:top w:val="nil"/>
              <w:left w:val="single" w:sz="8" w:space="0" w:color="auto"/>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 xml:space="preserve">Внереализационные расходы, относимые на услуги гарантирующего поставщика, уменьшающие налогооблагаемую базу налога на прибыль </w:t>
            </w:r>
          </w:p>
        </w:tc>
        <w:tc>
          <w:tcPr>
            <w:tcW w:w="2020" w:type="dxa"/>
            <w:tcBorders>
              <w:top w:val="nil"/>
              <w:left w:val="nil"/>
              <w:bottom w:val="single" w:sz="4"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41 063 340 </w:t>
            </w:r>
          </w:p>
        </w:tc>
        <w:tc>
          <w:tcPr>
            <w:tcW w:w="1677" w:type="dxa"/>
            <w:tcBorders>
              <w:top w:val="nil"/>
              <w:left w:val="single" w:sz="8" w:space="0" w:color="auto"/>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2 301 591 </w:t>
            </w:r>
          </w:p>
        </w:tc>
        <w:tc>
          <w:tcPr>
            <w:tcW w:w="1970" w:type="dxa"/>
            <w:tcBorders>
              <w:top w:val="nil"/>
              <w:left w:val="nil"/>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-38 761 748 </w:t>
            </w:r>
          </w:p>
        </w:tc>
      </w:tr>
      <w:tr w:rsidR="002D35BD" w:rsidRPr="00094725" w:rsidTr="002D35BD">
        <w:trPr>
          <w:trHeight w:val="243"/>
        </w:trPr>
        <w:tc>
          <w:tcPr>
            <w:tcW w:w="661" w:type="dxa"/>
            <w:tcBorders>
              <w:top w:val="nil"/>
              <w:left w:val="single" w:sz="8" w:space="0" w:color="auto"/>
              <w:bottom w:val="single" w:sz="4"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3. </w:t>
            </w:r>
          </w:p>
        </w:tc>
        <w:tc>
          <w:tcPr>
            <w:tcW w:w="3622" w:type="dxa"/>
            <w:tcBorders>
              <w:top w:val="nil"/>
              <w:left w:val="single" w:sz="8" w:space="0" w:color="auto"/>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 xml:space="preserve">Необходимая прибыль </w:t>
            </w:r>
          </w:p>
        </w:tc>
        <w:tc>
          <w:tcPr>
            <w:tcW w:w="2020" w:type="dxa"/>
            <w:tcBorders>
              <w:top w:val="nil"/>
              <w:left w:val="nil"/>
              <w:bottom w:val="single" w:sz="4"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7 699 991 </w:t>
            </w:r>
          </w:p>
        </w:tc>
        <w:tc>
          <w:tcPr>
            <w:tcW w:w="1677" w:type="dxa"/>
            <w:tcBorders>
              <w:top w:val="nil"/>
              <w:left w:val="single" w:sz="8" w:space="0" w:color="auto"/>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7 483 320 </w:t>
            </w:r>
          </w:p>
        </w:tc>
        <w:tc>
          <w:tcPr>
            <w:tcW w:w="1970" w:type="dxa"/>
            <w:tcBorders>
              <w:top w:val="nil"/>
              <w:left w:val="nil"/>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-216 671 </w:t>
            </w:r>
          </w:p>
        </w:tc>
      </w:tr>
      <w:tr w:rsidR="002D35BD" w:rsidRPr="00094725" w:rsidTr="002D35BD">
        <w:trPr>
          <w:trHeight w:val="486"/>
        </w:trPr>
        <w:tc>
          <w:tcPr>
            <w:tcW w:w="661" w:type="dxa"/>
            <w:tcBorders>
              <w:top w:val="nil"/>
              <w:left w:val="single" w:sz="8" w:space="0" w:color="auto"/>
              <w:bottom w:val="single" w:sz="4"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4.</w:t>
            </w:r>
          </w:p>
        </w:tc>
        <w:tc>
          <w:tcPr>
            <w:tcW w:w="3622" w:type="dxa"/>
            <w:tcBorders>
              <w:top w:val="nil"/>
              <w:left w:val="single" w:sz="8" w:space="0" w:color="auto"/>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Необходимая валовая выручка (НВВ) (п.1 + п.2 + п.3)</w:t>
            </w:r>
          </w:p>
        </w:tc>
        <w:tc>
          <w:tcPr>
            <w:tcW w:w="2020" w:type="dxa"/>
            <w:tcBorders>
              <w:top w:val="nil"/>
              <w:left w:val="nil"/>
              <w:bottom w:val="single" w:sz="4"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84 699 899 </w:t>
            </w:r>
          </w:p>
        </w:tc>
        <w:tc>
          <w:tcPr>
            <w:tcW w:w="1677" w:type="dxa"/>
            <w:tcBorders>
              <w:top w:val="nil"/>
              <w:left w:val="single" w:sz="8" w:space="0" w:color="auto"/>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40 879 991 </w:t>
            </w:r>
          </w:p>
        </w:tc>
        <w:tc>
          <w:tcPr>
            <w:tcW w:w="1970" w:type="dxa"/>
            <w:tcBorders>
              <w:top w:val="nil"/>
              <w:left w:val="nil"/>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-43 819 908 </w:t>
            </w:r>
          </w:p>
        </w:tc>
      </w:tr>
      <w:tr w:rsidR="002D35BD" w:rsidRPr="00094725" w:rsidTr="002D35BD">
        <w:trPr>
          <w:trHeight w:val="729"/>
        </w:trPr>
        <w:tc>
          <w:tcPr>
            <w:tcW w:w="661" w:type="dxa"/>
            <w:tcBorders>
              <w:top w:val="nil"/>
              <w:left w:val="single" w:sz="8" w:space="0" w:color="auto"/>
              <w:bottom w:val="single" w:sz="4"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4.1.</w:t>
            </w:r>
          </w:p>
        </w:tc>
        <w:tc>
          <w:tcPr>
            <w:tcW w:w="3622" w:type="dxa"/>
            <w:tcBorders>
              <w:top w:val="nil"/>
              <w:left w:val="single" w:sz="8" w:space="0" w:color="auto"/>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Необходимая валовая выручка, обеспечивающая компенсацию экономически обоснованных расходов на обслуживание всех групп потребителей</w:t>
            </w:r>
          </w:p>
        </w:tc>
        <w:tc>
          <w:tcPr>
            <w:tcW w:w="2020" w:type="dxa"/>
            <w:tcBorders>
              <w:top w:val="nil"/>
              <w:left w:val="nil"/>
              <w:bottom w:val="single" w:sz="4" w:space="0" w:color="auto"/>
              <w:right w:val="nil"/>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84 699 899 </w:t>
            </w:r>
          </w:p>
        </w:tc>
        <w:tc>
          <w:tcPr>
            <w:tcW w:w="1677" w:type="dxa"/>
            <w:tcBorders>
              <w:top w:val="nil"/>
              <w:left w:val="single" w:sz="8" w:space="0" w:color="auto"/>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40 879 991 </w:t>
            </w:r>
          </w:p>
        </w:tc>
        <w:tc>
          <w:tcPr>
            <w:tcW w:w="1970" w:type="dxa"/>
            <w:tcBorders>
              <w:top w:val="nil"/>
              <w:left w:val="nil"/>
              <w:bottom w:val="single" w:sz="4" w:space="0" w:color="auto"/>
              <w:right w:val="single" w:sz="8"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 xml:space="preserve">-43 819 908 </w:t>
            </w:r>
          </w:p>
        </w:tc>
      </w:tr>
    </w:tbl>
    <w:p w:rsidR="002D35BD" w:rsidRPr="009046D4" w:rsidRDefault="002D35BD" w:rsidP="002D35BD">
      <w:pPr>
        <w:spacing w:after="0" w:line="240" w:lineRule="auto"/>
        <w:ind w:firstLine="709"/>
        <w:jc w:val="both"/>
        <w:rPr>
          <w:rFonts w:ascii="Times New Roman" w:hAnsi="Times New Roman" w:cs="Times New Roman"/>
          <w:sz w:val="24"/>
          <w:szCs w:val="24"/>
        </w:rPr>
      </w:pPr>
      <w:r w:rsidRPr="009046D4">
        <w:rPr>
          <w:rFonts w:ascii="Times New Roman" w:hAnsi="Times New Roman" w:cs="Times New Roman"/>
          <w:sz w:val="24"/>
          <w:szCs w:val="24"/>
        </w:rPr>
        <w:t>Базой для расчета сбытовых надбавок</w:t>
      </w:r>
      <w:r>
        <w:rPr>
          <w:rFonts w:ascii="Times New Roman" w:hAnsi="Times New Roman" w:cs="Times New Roman"/>
          <w:sz w:val="24"/>
          <w:szCs w:val="24"/>
        </w:rPr>
        <w:t xml:space="preserve"> на 2015 год является</w:t>
      </w:r>
      <w:r w:rsidRPr="009046D4">
        <w:rPr>
          <w:rFonts w:ascii="Times New Roman" w:hAnsi="Times New Roman" w:cs="Times New Roman"/>
          <w:sz w:val="24"/>
          <w:szCs w:val="24"/>
        </w:rPr>
        <w:t xml:space="preserve">  фактически</w:t>
      </w:r>
      <w:r>
        <w:rPr>
          <w:rFonts w:ascii="Times New Roman" w:hAnsi="Times New Roman" w:cs="Times New Roman"/>
          <w:sz w:val="24"/>
          <w:szCs w:val="24"/>
        </w:rPr>
        <w:t>е</w:t>
      </w:r>
      <w:r w:rsidRPr="009046D4">
        <w:rPr>
          <w:rFonts w:ascii="Times New Roman" w:hAnsi="Times New Roman" w:cs="Times New Roman"/>
          <w:sz w:val="24"/>
          <w:szCs w:val="24"/>
        </w:rPr>
        <w:t xml:space="preserve"> показател</w:t>
      </w:r>
      <w:r>
        <w:rPr>
          <w:rFonts w:ascii="Times New Roman" w:hAnsi="Times New Roman" w:cs="Times New Roman"/>
          <w:sz w:val="24"/>
          <w:szCs w:val="24"/>
        </w:rPr>
        <w:t>и</w:t>
      </w:r>
      <w:r w:rsidRPr="009046D4">
        <w:rPr>
          <w:rFonts w:ascii="Times New Roman" w:hAnsi="Times New Roman" w:cs="Times New Roman"/>
          <w:sz w:val="24"/>
          <w:szCs w:val="24"/>
        </w:rPr>
        <w:t xml:space="preserve"> работы </w:t>
      </w:r>
      <w:r>
        <w:rPr>
          <w:rFonts w:ascii="Times New Roman" w:hAnsi="Times New Roman" w:cs="Times New Roman"/>
          <w:sz w:val="24"/>
          <w:szCs w:val="24"/>
        </w:rPr>
        <w:t>за</w:t>
      </w:r>
      <w:r w:rsidRPr="009046D4">
        <w:rPr>
          <w:rFonts w:ascii="Times New Roman" w:hAnsi="Times New Roman" w:cs="Times New Roman"/>
          <w:sz w:val="24"/>
          <w:szCs w:val="24"/>
        </w:rPr>
        <w:t xml:space="preserve"> 2013 год и </w:t>
      </w:r>
      <w:r>
        <w:rPr>
          <w:rFonts w:ascii="Times New Roman" w:hAnsi="Times New Roman" w:cs="Times New Roman"/>
          <w:sz w:val="24"/>
          <w:szCs w:val="24"/>
        </w:rPr>
        <w:t>плановые (</w:t>
      </w:r>
      <w:r w:rsidRPr="009046D4">
        <w:rPr>
          <w:rFonts w:ascii="Times New Roman" w:hAnsi="Times New Roman" w:cs="Times New Roman"/>
          <w:sz w:val="24"/>
          <w:szCs w:val="24"/>
        </w:rPr>
        <w:t>утвержденные</w:t>
      </w:r>
      <w:r>
        <w:rPr>
          <w:rFonts w:ascii="Times New Roman" w:hAnsi="Times New Roman" w:cs="Times New Roman"/>
          <w:sz w:val="24"/>
          <w:szCs w:val="24"/>
        </w:rPr>
        <w:t>)</w:t>
      </w:r>
      <w:r w:rsidRPr="009046D4">
        <w:rPr>
          <w:rFonts w:ascii="Times New Roman" w:hAnsi="Times New Roman" w:cs="Times New Roman"/>
          <w:sz w:val="24"/>
          <w:szCs w:val="24"/>
        </w:rPr>
        <w:t xml:space="preserve"> показатели в предыдущем периоде регулирования 2014 г.</w:t>
      </w:r>
    </w:p>
    <w:p w:rsidR="002D35BD" w:rsidRPr="009046D4" w:rsidRDefault="002D35BD" w:rsidP="002D35BD">
      <w:pPr>
        <w:spacing w:after="0" w:line="240" w:lineRule="auto"/>
        <w:ind w:firstLine="709"/>
        <w:jc w:val="both"/>
        <w:rPr>
          <w:rFonts w:ascii="Times New Roman" w:hAnsi="Times New Roman" w:cs="Times New Roman"/>
          <w:sz w:val="24"/>
          <w:szCs w:val="24"/>
        </w:rPr>
      </w:pPr>
      <w:r w:rsidRPr="009046D4">
        <w:rPr>
          <w:rFonts w:ascii="Times New Roman" w:hAnsi="Times New Roman" w:cs="Times New Roman"/>
          <w:sz w:val="24"/>
          <w:szCs w:val="24"/>
        </w:rPr>
        <w:t>Расчет тарифов  производился с применением метода индексации в соответствии с основными параметрами прогноза социально-экономического развития Российской Федерации на 2015 год и на плановый период 2016 и 2017 годов (сентябрь 2014 года), доведенного Министерством экономического развития РФ. Для определения расходов по статьям затрат использовался показатель  инфляции (индексы) на 2015 год  в размере 1,067</w:t>
      </w:r>
      <w:r>
        <w:rPr>
          <w:rFonts w:ascii="Times New Roman" w:hAnsi="Times New Roman" w:cs="Times New Roman"/>
          <w:sz w:val="24"/>
          <w:szCs w:val="24"/>
        </w:rPr>
        <w:t xml:space="preserve"> (к утвержденным показателям в предыдущем периоде регулирования и с учетом анализа фактических затрат за 2013 год)</w:t>
      </w:r>
      <w:r w:rsidRPr="009046D4">
        <w:rPr>
          <w:rFonts w:ascii="Times New Roman" w:hAnsi="Times New Roman" w:cs="Times New Roman"/>
          <w:sz w:val="24"/>
          <w:szCs w:val="24"/>
        </w:rPr>
        <w:t>.</w:t>
      </w:r>
    </w:p>
    <w:p w:rsidR="002D35BD" w:rsidRDefault="002D35BD" w:rsidP="002D35BD">
      <w:pPr>
        <w:spacing w:after="0" w:line="240" w:lineRule="auto"/>
        <w:ind w:firstLine="709"/>
        <w:jc w:val="both"/>
        <w:rPr>
          <w:rFonts w:ascii="Times New Roman" w:hAnsi="Times New Roman" w:cs="Times New Roman"/>
          <w:color w:val="000000"/>
          <w:sz w:val="24"/>
          <w:szCs w:val="24"/>
        </w:rPr>
      </w:pPr>
      <w:r w:rsidRPr="001548C1">
        <w:rPr>
          <w:rFonts w:ascii="Times New Roman" w:hAnsi="Times New Roman" w:cs="Times New Roman"/>
          <w:sz w:val="24"/>
          <w:szCs w:val="24"/>
        </w:rPr>
        <w:t xml:space="preserve">В результате </w:t>
      </w:r>
      <w:proofErr w:type="gramStart"/>
      <w:r w:rsidRPr="001548C1">
        <w:rPr>
          <w:rFonts w:ascii="Times New Roman" w:hAnsi="Times New Roman" w:cs="Times New Roman"/>
          <w:sz w:val="24"/>
          <w:szCs w:val="24"/>
        </w:rPr>
        <w:t>н</w:t>
      </w:r>
      <w:r w:rsidRPr="00EE2E35">
        <w:rPr>
          <w:rFonts w:ascii="Times New Roman" w:hAnsi="Times New Roman" w:cs="Times New Roman"/>
          <w:color w:val="000000"/>
          <w:sz w:val="24"/>
          <w:szCs w:val="24"/>
        </w:rPr>
        <w:t>еобходимая валовая выручка, обеспечивающая компенсацию экономически обоснованных расходов на обслуживание всех групп потребителей</w:t>
      </w:r>
      <w:r w:rsidRPr="001548C1">
        <w:rPr>
          <w:rFonts w:ascii="Times New Roman" w:hAnsi="Times New Roman" w:cs="Times New Roman"/>
          <w:color w:val="000000"/>
          <w:sz w:val="24"/>
          <w:szCs w:val="24"/>
        </w:rPr>
        <w:t xml:space="preserve"> принята</w:t>
      </w:r>
      <w:proofErr w:type="gramEnd"/>
      <w:r w:rsidRPr="001548C1">
        <w:rPr>
          <w:rFonts w:ascii="Times New Roman" w:hAnsi="Times New Roman" w:cs="Times New Roman"/>
          <w:color w:val="000000"/>
          <w:sz w:val="24"/>
          <w:szCs w:val="24"/>
        </w:rPr>
        <w:t xml:space="preserve"> департаментом в размере </w:t>
      </w:r>
      <w:r>
        <w:rPr>
          <w:rFonts w:ascii="Times New Roman" w:hAnsi="Times New Roman" w:cs="Times New Roman"/>
          <w:color w:val="000000"/>
          <w:sz w:val="24"/>
          <w:szCs w:val="24"/>
        </w:rPr>
        <w:t xml:space="preserve">40 879,99 </w:t>
      </w:r>
      <w:r w:rsidRPr="001548C1">
        <w:rPr>
          <w:rFonts w:ascii="Times New Roman" w:hAnsi="Times New Roman" w:cs="Times New Roman"/>
          <w:color w:val="000000"/>
          <w:sz w:val="24"/>
          <w:szCs w:val="24"/>
        </w:rPr>
        <w:t xml:space="preserve">тыс. руб., снижена от предложения </w:t>
      </w:r>
      <w:r>
        <w:rPr>
          <w:rFonts w:ascii="Times New Roman" w:hAnsi="Times New Roman" w:cs="Times New Roman"/>
          <w:color w:val="000000"/>
          <w:sz w:val="24"/>
          <w:szCs w:val="24"/>
        </w:rPr>
        <w:t xml:space="preserve">                                   ООО «Русэнергосбыт»  на 43 819,908</w:t>
      </w:r>
      <w:r w:rsidRPr="001B1AC0">
        <w:rPr>
          <w:rFonts w:ascii="Times New Roman" w:hAnsi="Times New Roman" w:cs="Times New Roman"/>
          <w:color w:val="000000"/>
          <w:sz w:val="24"/>
          <w:szCs w:val="24"/>
        </w:rPr>
        <w:t xml:space="preserve">   </w:t>
      </w:r>
      <w:r w:rsidRPr="001548C1">
        <w:rPr>
          <w:rFonts w:ascii="Times New Roman" w:hAnsi="Times New Roman" w:cs="Times New Roman"/>
          <w:color w:val="000000"/>
          <w:sz w:val="24"/>
          <w:szCs w:val="24"/>
        </w:rPr>
        <w:t>тыс. руб.</w:t>
      </w:r>
    </w:p>
    <w:p w:rsidR="002D35BD" w:rsidRPr="00422842" w:rsidRDefault="002D35BD" w:rsidP="002D35BD">
      <w:pPr>
        <w:spacing w:after="0" w:line="240" w:lineRule="auto"/>
        <w:ind w:firstLine="709"/>
        <w:jc w:val="both"/>
        <w:rPr>
          <w:rFonts w:ascii="Times New Roman" w:hAnsi="Times New Roman" w:cs="Times New Roman"/>
          <w:sz w:val="24"/>
          <w:szCs w:val="24"/>
          <w:u w:val="single"/>
        </w:rPr>
      </w:pPr>
      <w:proofErr w:type="gramStart"/>
      <w:r w:rsidRPr="00422842">
        <w:rPr>
          <w:rFonts w:ascii="Times New Roman" w:hAnsi="Times New Roman" w:cs="Times New Roman"/>
          <w:iCs/>
          <w:sz w:val="24"/>
          <w:szCs w:val="24"/>
        </w:rPr>
        <w:t xml:space="preserve">Объем отпуска </w:t>
      </w:r>
      <w:r>
        <w:rPr>
          <w:rFonts w:ascii="Times New Roman" w:hAnsi="Times New Roman" w:cs="Times New Roman"/>
          <w:iCs/>
          <w:sz w:val="24"/>
          <w:szCs w:val="24"/>
        </w:rPr>
        <w:t xml:space="preserve">электрической  энергии потребителям </w:t>
      </w:r>
      <w:r w:rsidRPr="00422842">
        <w:rPr>
          <w:rFonts w:ascii="Times New Roman" w:hAnsi="Times New Roman" w:cs="Times New Roman"/>
          <w:iCs/>
          <w:sz w:val="24"/>
          <w:szCs w:val="24"/>
        </w:rPr>
        <w:t xml:space="preserve"> определен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утвержденным приказом ФСТ России от 27 июня 2014 года № 170 - э/1 (с учетом изменений, внесенных приказом ФСТ России от 27.11.2014 г.  № 276 – э/1)</w:t>
      </w:r>
      <w:r>
        <w:rPr>
          <w:rFonts w:ascii="Times New Roman" w:hAnsi="Times New Roman" w:cs="Times New Roman"/>
          <w:iCs/>
          <w:sz w:val="24"/>
          <w:szCs w:val="24"/>
        </w:rPr>
        <w:t>:</w:t>
      </w:r>
      <w:proofErr w:type="gramEnd"/>
    </w:p>
    <w:p w:rsidR="002D35BD" w:rsidRPr="00F8712F" w:rsidRDefault="002D35BD" w:rsidP="002D35BD">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Расчет сбытовых надбавок выполнен в соответствии с </w:t>
      </w:r>
      <w:r w:rsidRPr="001548C1">
        <w:rPr>
          <w:rFonts w:ascii="Times New Roman" w:hAnsi="Times New Roman" w:cs="Times New Roman"/>
          <w:sz w:val="24"/>
          <w:szCs w:val="24"/>
        </w:rPr>
        <w:t>методически</w:t>
      </w:r>
      <w:r>
        <w:rPr>
          <w:rFonts w:ascii="Times New Roman" w:hAnsi="Times New Roman" w:cs="Times New Roman"/>
          <w:sz w:val="24"/>
          <w:szCs w:val="24"/>
        </w:rPr>
        <w:t>ми</w:t>
      </w:r>
      <w:r w:rsidRPr="001548C1">
        <w:rPr>
          <w:rFonts w:ascii="Times New Roman" w:hAnsi="Times New Roman" w:cs="Times New Roman"/>
          <w:sz w:val="24"/>
          <w:szCs w:val="24"/>
        </w:rPr>
        <w:t xml:space="preserve"> указани</w:t>
      </w:r>
      <w:r>
        <w:rPr>
          <w:rFonts w:ascii="Times New Roman" w:hAnsi="Times New Roman" w:cs="Times New Roman"/>
          <w:sz w:val="24"/>
          <w:szCs w:val="24"/>
        </w:rPr>
        <w:t>ями</w:t>
      </w:r>
      <w:r w:rsidRPr="001548C1">
        <w:rPr>
          <w:rFonts w:ascii="Times New Roman" w:hAnsi="Times New Roman" w:cs="Times New Roman"/>
          <w:sz w:val="24"/>
          <w:szCs w:val="24"/>
        </w:rPr>
        <w:t xml:space="preserve"> по расчёту сбытовых надбавок гарантирующих поставщиков и размера доходности </w:t>
      </w:r>
      <w:proofErr w:type="gramStart"/>
      <w:r w:rsidRPr="001548C1">
        <w:rPr>
          <w:rFonts w:ascii="Times New Roman" w:hAnsi="Times New Roman" w:cs="Times New Roman"/>
          <w:sz w:val="24"/>
          <w:szCs w:val="24"/>
        </w:rPr>
        <w:t>продаж</w:t>
      </w:r>
      <w:proofErr w:type="gramEnd"/>
      <w:r w:rsidRPr="001548C1">
        <w:rPr>
          <w:rFonts w:ascii="Times New Roman" w:hAnsi="Times New Roman" w:cs="Times New Roman"/>
          <w:sz w:val="24"/>
          <w:szCs w:val="24"/>
        </w:rPr>
        <w:t xml:space="preserve"> </w:t>
      </w:r>
      <w:r w:rsidRPr="001548C1">
        <w:rPr>
          <w:rFonts w:ascii="Times New Roman" w:hAnsi="Times New Roman" w:cs="Times New Roman"/>
          <w:sz w:val="24"/>
          <w:szCs w:val="24"/>
        </w:rPr>
        <w:lastRenderedPageBreak/>
        <w:t>гарантирующих поставщиков</w:t>
      </w:r>
      <w:r>
        <w:rPr>
          <w:rFonts w:ascii="Times New Roman" w:hAnsi="Times New Roman" w:cs="Times New Roman"/>
          <w:sz w:val="24"/>
          <w:szCs w:val="24"/>
        </w:rPr>
        <w:t xml:space="preserve">, утв. </w:t>
      </w:r>
      <w:r w:rsidRPr="001548C1">
        <w:rPr>
          <w:rFonts w:ascii="Times New Roman" w:hAnsi="Times New Roman" w:cs="Times New Roman"/>
          <w:sz w:val="24"/>
          <w:szCs w:val="24"/>
        </w:rPr>
        <w:t>приказом Федеральной службы по тарифам от 30 октября 2012 года</w:t>
      </w:r>
      <w:r>
        <w:rPr>
          <w:rFonts w:ascii="Times New Roman" w:hAnsi="Times New Roman" w:cs="Times New Roman"/>
          <w:sz w:val="24"/>
          <w:szCs w:val="24"/>
        </w:rPr>
        <w:t xml:space="preserve"> №703-э.</w:t>
      </w:r>
    </w:p>
    <w:p w:rsidR="002D35BD" w:rsidRDefault="002D35BD" w:rsidP="002D35BD">
      <w:pPr>
        <w:spacing w:after="0" w:line="240" w:lineRule="auto"/>
        <w:ind w:firstLine="709"/>
        <w:jc w:val="both"/>
        <w:rPr>
          <w:rFonts w:ascii="Times New Roman" w:hAnsi="Times New Roman"/>
          <w:sz w:val="24"/>
          <w:szCs w:val="24"/>
        </w:rPr>
      </w:pPr>
      <w:r w:rsidRPr="009330DF">
        <w:rPr>
          <w:rFonts w:ascii="Times New Roman" w:hAnsi="Times New Roman" w:cs="Times New Roman"/>
          <w:sz w:val="24"/>
          <w:szCs w:val="24"/>
        </w:rPr>
        <w:t>Правлению предлагается к установлению следующие</w:t>
      </w:r>
      <w:r>
        <w:rPr>
          <w:rFonts w:ascii="Times New Roman" w:hAnsi="Times New Roman" w:cs="Times New Roman"/>
          <w:sz w:val="24"/>
          <w:szCs w:val="24"/>
        </w:rPr>
        <w:t xml:space="preserve"> сбытовые надбавки,</w:t>
      </w:r>
      <w:r w:rsidRPr="00CF206E">
        <w:rPr>
          <w:rFonts w:ascii="Times New Roman" w:hAnsi="Times New Roman"/>
          <w:sz w:val="24"/>
          <w:szCs w:val="24"/>
        </w:rPr>
        <w:t xml:space="preserve"> </w:t>
      </w:r>
      <w:r>
        <w:rPr>
          <w:rFonts w:ascii="Times New Roman" w:hAnsi="Times New Roman" w:cs="Times New Roman"/>
          <w:sz w:val="24"/>
          <w:szCs w:val="24"/>
        </w:rPr>
        <w:t>уровни доходности продаж для группы «прочие потребители» и коэффициенты параметров деятельности гарантирующего поставщик</w:t>
      </w:r>
      <w:proofErr w:type="gramStart"/>
      <w:r>
        <w:rPr>
          <w:rFonts w:ascii="Times New Roman" w:hAnsi="Times New Roman" w:cs="Times New Roman"/>
          <w:sz w:val="24"/>
          <w:szCs w:val="24"/>
        </w:rPr>
        <w:t>а</w:t>
      </w:r>
      <w:r>
        <w:rPr>
          <w:rFonts w:ascii="Times New Roman" w:hAnsi="Times New Roman"/>
          <w:sz w:val="24"/>
          <w:szCs w:val="24"/>
        </w:rPr>
        <w:t xml:space="preserve"> ООО</w:t>
      </w:r>
      <w:proofErr w:type="gramEnd"/>
      <w:r>
        <w:rPr>
          <w:rFonts w:ascii="Times New Roman" w:hAnsi="Times New Roman"/>
          <w:sz w:val="24"/>
          <w:szCs w:val="24"/>
        </w:rPr>
        <w:t xml:space="preserve"> «Русэнергосбыт» на 2015 год:</w:t>
      </w:r>
      <w:r>
        <w:rPr>
          <w:rFonts w:ascii="Times New Roman" w:hAnsi="Times New Roman" w:cs="Times New Roman"/>
          <w:sz w:val="24"/>
          <w:szCs w:val="24"/>
        </w:rPr>
        <w:t xml:space="preserve">  </w:t>
      </w:r>
    </w:p>
    <w:p w:rsidR="002D35BD" w:rsidRPr="00094725" w:rsidRDefault="00094725" w:rsidP="002D35BD">
      <w:pPr>
        <w:spacing w:after="0" w:line="240" w:lineRule="auto"/>
        <w:jc w:val="right"/>
        <w:rPr>
          <w:rFonts w:ascii="Times New Roman" w:hAnsi="Times New Roman" w:cs="Times New Roman"/>
        </w:rPr>
      </w:pPr>
      <w:r w:rsidRPr="00094725">
        <w:rPr>
          <w:rFonts w:ascii="Times New Roman" w:hAnsi="Times New Roman" w:cs="Times New Roman"/>
        </w:rPr>
        <w:t xml:space="preserve"> </w:t>
      </w:r>
      <w:r w:rsidR="002D35BD" w:rsidRPr="00094725">
        <w:rPr>
          <w:rFonts w:ascii="Times New Roman" w:hAnsi="Times New Roman" w:cs="Times New Roman"/>
        </w:rPr>
        <w:t>(без учета НДС)</w:t>
      </w:r>
    </w:p>
    <w:tbl>
      <w:tblPr>
        <w:tblW w:w="9916" w:type="dxa"/>
        <w:tblInd w:w="103" w:type="dxa"/>
        <w:tblLook w:val="04A0"/>
      </w:tblPr>
      <w:tblGrid>
        <w:gridCol w:w="730"/>
        <w:gridCol w:w="4593"/>
        <w:gridCol w:w="4593"/>
      </w:tblGrid>
      <w:tr w:rsidR="002D35BD" w:rsidRPr="00094725" w:rsidTr="002D35BD">
        <w:trPr>
          <w:trHeight w:val="363"/>
        </w:trPr>
        <w:tc>
          <w:tcPr>
            <w:tcW w:w="7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 </w:t>
            </w:r>
            <w:r w:rsidRPr="00094725">
              <w:rPr>
                <w:rFonts w:ascii="Times New Roman" w:hAnsi="Times New Roman" w:cs="Times New Roman"/>
                <w:bCs/>
              </w:rPr>
              <w:br/>
            </w:r>
            <w:proofErr w:type="gramStart"/>
            <w:r w:rsidRPr="00094725">
              <w:rPr>
                <w:rFonts w:ascii="Times New Roman" w:hAnsi="Times New Roman" w:cs="Times New Roman"/>
                <w:bCs/>
              </w:rPr>
              <w:t>п</w:t>
            </w:r>
            <w:proofErr w:type="gramEnd"/>
            <w:r w:rsidRPr="00094725">
              <w:rPr>
                <w:rFonts w:ascii="Times New Roman" w:hAnsi="Times New Roman" w:cs="Times New Roman"/>
                <w:bCs/>
              </w:rPr>
              <w:t>/п</w:t>
            </w:r>
          </w:p>
        </w:tc>
        <w:tc>
          <w:tcPr>
            <w:tcW w:w="9186"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Сбытовая надбавка</w:t>
            </w:r>
          </w:p>
        </w:tc>
      </w:tr>
      <w:tr w:rsidR="002D35BD" w:rsidRPr="00094725" w:rsidTr="002D35BD">
        <w:trPr>
          <w:trHeight w:val="742"/>
        </w:trPr>
        <w:tc>
          <w:tcPr>
            <w:tcW w:w="730"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9186"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тарифная группа потребителей "население" и приравненные </w:t>
            </w:r>
            <w:r w:rsidRPr="00094725">
              <w:rPr>
                <w:rFonts w:ascii="Times New Roman" w:hAnsi="Times New Roman" w:cs="Times New Roman"/>
                <w:bCs/>
              </w:rPr>
              <w:br/>
              <w:t>к нему категории потребителей</w:t>
            </w:r>
          </w:p>
        </w:tc>
      </w:tr>
      <w:tr w:rsidR="002D35BD" w:rsidRPr="00094725" w:rsidTr="002D35BD">
        <w:trPr>
          <w:trHeight w:val="363"/>
        </w:trPr>
        <w:tc>
          <w:tcPr>
            <w:tcW w:w="730"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91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руб./кВт·</w:t>
            </w:r>
            <w:proofErr w:type="gramStart"/>
            <w:r w:rsidRPr="00094725">
              <w:rPr>
                <w:rFonts w:ascii="Times New Roman" w:hAnsi="Times New Roman" w:cs="Times New Roman"/>
                <w:bCs/>
              </w:rPr>
              <w:t>ч</w:t>
            </w:r>
            <w:proofErr w:type="gramEnd"/>
          </w:p>
        </w:tc>
      </w:tr>
      <w:tr w:rsidR="002D35BD" w:rsidRPr="00094725" w:rsidTr="002D35BD">
        <w:trPr>
          <w:trHeight w:val="326"/>
        </w:trPr>
        <w:tc>
          <w:tcPr>
            <w:tcW w:w="730"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4593" w:type="dxa"/>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 полугодие</w:t>
            </w:r>
          </w:p>
        </w:tc>
        <w:tc>
          <w:tcPr>
            <w:tcW w:w="4593" w:type="dxa"/>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2 полугодие</w:t>
            </w:r>
          </w:p>
        </w:tc>
      </w:tr>
      <w:tr w:rsidR="002D35BD" w:rsidRPr="00094725" w:rsidTr="002D35BD">
        <w:trPr>
          <w:trHeight w:val="329"/>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w:t>
            </w:r>
          </w:p>
        </w:tc>
        <w:tc>
          <w:tcPr>
            <w:tcW w:w="4593" w:type="dxa"/>
            <w:tcBorders>
              <w:top w:val="single" w:sz="4" w:space="0" w:color="auto"/>
              <w:left w:val="nil"/>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2</w:t>
            </w:r>
          </w:p>
        </w:tc>
        <w:tc>
          <w:tcPr>
            <w:tcW w:w="4593" w:type="dxa"/>
            <w:tcBorders>
              <w:top w:val="single" w:sz="4" w:space="0" w:color="auto"/>
              <w:left w:val="nil"/>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3</w:t>
            </w:r>
          </w:p>
        </w:tc>
      </w:tr>
      <w:tr w:rsidR="002D35BD" w:rsidRPr="00094725" w:rsidTr="002D35BD">
        <w:trPr>
          <w:trHeight w:val="345"/>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w:t>
            </w:r>
          </w:p>
        </w:tc>
        <w:tc>
          <w:tcPr>
            <w:tcW w:w="4593" w:type="dxa"/>
            <w:tcBorders>
              <w:top w:val="single" w:sz="4" w:space="0" w:color="auto"/>
              <w:left w:val="nil"/>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0,06868</w:t>
            </w:r>
          </w:p>
        </w:tc>
        <w:tc>
          <w:tcPr>
            <w:tcW w:w="4593" w:type="dxa"/>
            <w:tcBorders>
              <w:top w:val="single" w:sz="4" w:space="0" w:color="auto"/>
              <w:left w:val="nil"/>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0,07928</w:t>
            </w:r>
          </w:p>
        </w:tc>
      </w:tr>
    </w:tbl>
    <w:p w:rsidR="002D35BD" w:rsidRPr="00094725" w:rsidRDefault="002D35BD" w:rsidP="002D35BD">
      <w:pPr>
        <w:spacing w:after="0" w:line="240" w:lineRule="auto"/>
        <w:rPr>
          <w:rFonts w:ascii="Times New Roman" w:hAnsi="Times New Roman" w:cs="Times New Roman"/>
        </w:rPr>
      </w:pPr>
    </w:p>
    <w:tbl>
      <w:tblPr>
        <w:tblW w:w="9949" w:type="dxa"/>
        <w:tblInd w:w="103" w:type="dxa"/>
        <w:tblLook w:val="04A0"/>
      </w:tblPr>
      <w:tblGrid>
        <w:gridCol w:w="733"/>
        <w:gridCol w:w="4608"/>
        <w:gridCol w:w="4608"/>
      </w:tblGrid>
      <w:tr w:rsidR="002D35BD" w:rsidRPr="00094725" w:rsidTr="002D35BD">
        <w:trPr>
          <w:trHeight w:val="343"/>
        </w:trPr>
        <w:tc>
          <w:tcPr>
            <w:tcW w:w="73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 </w:t>
            </w:r>
            <w:r w:rsidRPr="00094725">
              <w:rPr>
                <w:rFonts w:ascii="Times New Roman" w:hAnsi="Times New Roman" w:cs="Times New Roman"/>
                <w:bCs/>
              </w:rPr>
              <w:br/>
            </w:r>
            <w:proofErr w:type="gramStart"/>
            <w:r w:rsidRPr="00094725">
              <w:rPr>
                <w:rFonts w:ascii="Times New Roman" w:hAnsi="Times New Roman" w:cs="Times New Roman"/>
                <w:bCs/>
              </w:rPr>
              <w:t>п</w:t>
            </w:r>
            <w:proofErr w:type="gramEnd"/>
            <w:r w:rsidRPr="00094725">
              <w:rPr>
                <w:rFonts w:ascii="Times New Roman" w:hAnsi="Times New Roman" w:cs="Times New Roman"/>
                <w:bCs/>
              </w:rPr>
              <w:t>/п</w:t>
            </w:r>
          </w:p>
        </w:tc>
        <w:tc>
          <w:tcPr>
            <w:tcW w:w="9216"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Сбытовая надбавка</w:t>
            </w:r>
          </w:p>
        </w:tc>
      </w:tr>
      <w:tr w:rsidR="002D35BD" w:rsidRPr="00094725" w:rsidTr="002D35BD">
        <w:trPr>
          <w:trHeight w:val="981"/>
        </w:trPr>
        <w:tc>
          <w:tcPr>
            <w:tcW w:w="733"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9216"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Тарифная группа потребителей </w:t>
            </w:r>
            <w:r w:rsidRPr="00094725">
              <w:rPr>
                <w:rFonts w:ascii="Times New Roman" w:hAnsi="Times New Roman" w:cs="Times New Roman"/>
                <w:bCs/>
              </w:rPr>
              <w:br/>
              <w:t xml:space="preserve">"сетевые организации, покупающие электрическую энергию </w:t>
            </w:r>
            <w:r w:rsidRPr="00094725">
              <w:rPr>
                <w:rFonts w:ascii="Times New Roman" w:hAnsi="Times New Roman" w:cs="Times New Roman"/>
                <w:bCs/>
              </w:rPr>
              <w:br/>
              <w:t>для компенсации потерь электрической энергии"</w:t>
            </w:r>
          </w:p>
        </w:tc>
      </w:tr>
      <w:tr w:rsidR="002D35BD" w:rsidRPr="00094725" w:rsidTr="002D35BD">
        <w:trPr>
          <w:trHeight w:val="343"/>
        </w:trPr>
        <w:tc>
          <w:tcPr>
            <w:tcW w:w="733"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921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руб./кВт·</w:t>
            </w:r>
            <w:proofErr w:type="gramStart"/>
            <w:r w:rsidRPr="00094725">
              <w:rPr>
                <w:rFonts w:ascii="Times New Roman" w:hAnsi="Times New Roman" w:cs="Times New Roman"/>
                <w:bCs/>
              </w:rPr>
              <w:t>ч</w:t>
            </w:r>
            <w:proofErr w:type="gramEnd"/>
          </w:p>
        </w:tc>
      </w:tr>
      <w:tr w:rsidR="002D35BD" w:rsidRPr="00094725" w:rsidTr="002D35BD">
        <w:trPr>
          <w:trHeight w:val="327"/>
        </w:trPr>
        <w:tc>
          <w:tcPr>
            <w:tcW w:w="733"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4608" w:type="dxa"/>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 полугодие</w:t>
            </w:r>
          </w:p>
        </w:tc>
        <w:tc>
          <w:tcPr>
            <w:tcW w:w="4608" w:type="dxa"/>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2 полугодие</w:t>
            </w:r>
          </w:p>
        </w:tc>
      </w:tr>
      <w:tr w:rsidR="002D35BD" w:rsidRPr="00094725" w:rsidTr="002D35BD">
        <w:trPr>
          <w:trHeight w:val="311"/>
        </w:trPr>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w:t>
            </w:r>
          </w:p>
        </w:tc>
        <w:tc>
          <w:tcPr>
            <w:tcW w:w="4608" w:type="dxa"/>
            <w:tcBorders>
              <w:top w:val="single" w:sz="4" w:space="0" w:color="auto"/>
              <w:left w:val="nil"/>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2</w:t>
            </w:r>
          </w:p>
        </w:tc>
        <w:tc>
          <w:tcPr>
            <w:tcW w:w="4608" w:type="dxa"/>
            <w:tcBorders>
              <w:top w:val="single" w:sz="4" w:space="0" w:color="auto"/>
              <w:left w:val="nil"/>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3</w:t>
            </w:r>
          </w:p>
        </w:tc>
      </w:tr>
      <w:tr w:rsidR="002D35BD" w:rsidRPr="00094725" w:rsidTr="002D35BD">
        <w:trPr>
          <w:trHeight w:val="327"/>
        </w:trPr>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w:t>
            </w:r>
          </w:p>
        </w:tc>
        <w:tc>
          <w:tcPr>
            <w:tcW w:w="4608" w:type="dxa"/>
            <w:tcBorders>
              <w:top w:val="single" w:sz="4" w:space="0" w:color="auto"/>
              <w:left w:val="nil"/>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0,05580</w:t>
            </w:r>
          </w:p>
        </w:tc>
        <w:tc>
          <w:tcPr>
            <w:tcW w:w="4608" w:type="dxa"/>
            <w:tcBorders>
              <w:top w:val="single" w:sz="4" w:space="0" w:color="auto"/>
              <w:left w:val="nil"/>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0,09809</w:t>
            </w:r>
          </w:p>
        </w:tc>
      </w:tr>
    </w:tbl>
    <w:p w:rsidR="002D35BD" w:rsidRPr="002E583D" w:rsidRDefault="002D35BD" w:rsidP="002D35BD">
      <w:pPr>
        <w:spacing w:after="0" w:line="240" w:lineRule="auto"/>
        <w:rPr>
          <w:rFonts w:ascii="Times New Roman" w:hAnsi="Times New Roman" w:cs="Times New Roman"/>
        </w:rPr>
      </w:pPr>
    </w:p>
    <w:tbl>
      <w:tblPr>
        <w:tblW w:w="9855" w:type="dxa"/>
        <w:tblInd w:w="103" w:type="dxa"/>
        <w:tblLook w:val="04A0"/>
      </w:tblPr>
      <w:tblGrid>
        <w:gridCol w:w="692"/>
        <w:gridCol w:w="4581"/>
        <w:gridCol w:w="4582"/>
      </w:tblGrid>
      <w:tr w:rsidR="002D35BD" w:rsidRPr="00094725" w:rsidTr="002D35BD">
        <w:trPr>
          <w:trHeight w:val="362"/>
        </w:trPr>
        <w:tc>
          <w:tcPr>
            <w:tcW w:w="6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D35BD" w:rsidRPr="00094725" w:rsidRDefault="002D35BD" w:rsidP="002A72B7">
            <w:pPr>
              <w:spacing w:after="0" w:line="240" w:lineRule="auto"/>
              <w:ind w:right="-24"/>
              <w:jc w:val="center"/>
              <w:rPr>
                <w:rFonts w:ascii="Times New Roman" w:hAnsi="Times New Roman" w:cs="Times New Roman"/>
                <w:bCs/>
              </w:rPr>
            </w:pPr>
            <w:r w:rsidRPr="00094725">
              <w:rPr>
                <w:rFonts w:ascii="Times New Roman" w:hAnsi="Times New Roman" w:cs="Times New Roman"/>
                <w:bCs/>
              </w:rPr>
              <w:t xml:space="preserve">№ </w:t>
            </w:r>
            <w:r w:rsidRPr="00094725">
              <w:rPr>
                <w:rFonts w:ascii="Times New Roman" w:hAnsi="Times New Roman" w:cs="Times New Roman"/>
                <w:bCs/>
              </w:rPr>
              <w:br/>
            </w:r>
            <w:proofErr w:type="gramStart"/>
            <w:r w:rsidRPr="00094725">
              <w:rPr>
                <w:rFonts w:ascii="Times New Roman" w:hAnsi="Times New Roman" w:cs="Times New Roman"/>
                <w:bCs/>
              </w:rPr>
              <w:t>п</w:t>
            </w:r>
            <w:proofErr w:type="gramEnd"/>
            <w:r w:rsidRPr="00094725">
              <w:rPr>
                <w:rFonts w:ascii="Times New Roman" w:hAnsi="Times New Roman" w:cs="Times New Roman"/>
                <w:bCs/>
              </w:rPr>
              <w:t>/п</w:t>
            </w:r>
          </w:p>
        </w:tc>
        <w:tc>
          <w:tcPr>
            <w:tcW w:w="9163"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Сбытовая надбавка</w:t>
            </w:r>
          </w:p>
        </w:tc>
      </w:tr>
      <w:tr w:rsidR="002D35BD" w:rsidRPr="00094725" w:rsidTr="002D35BD">
        <w:trPr>
          <w:trHeight w:val="416"/>
        </w:trPr>
        <w:tc>
          <w:tcPr>
            <w:tcW w:w="692"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9163"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Тарифная группа "прочие потребители"</w:t>
            </w:r>
          </w:p>
        </w:tc>
      </w:tr>
      <w:tr w:rsidR="002D35BD" w:rsidRPr="00094725" w:rsidTr="002D35BD">
        <w:trPr>
          <w:trHeight w:val="726"/>
        </w:trPr>
        <w:tc>
          <w:tcPr>
            <w:tcW w:w="692"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9163"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В виде формулы на розничном рынке на территориях, объединенных   в ценовые зоны оптового рынка</w:t>
            </w:r>
          </w:p>
        </w:tc>
      </w:tr>
      <w:tr w:rsidR="002D35BD" w:rsidRPr="00094725" w:rsidTr="002D35BD">
        <w:trPr>
          <w:trHeight w:val="323"/>
        </w:trPr>
        <w:tc>
          <w:tcPr>
            <w:tcW w:w="692"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4581" w:type="dxa"/>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 полугодие</w:t>
            </w:r>
          </w:p>
        </w:tc>
        <w:tc>
          <w:tcPr>
            <w:tcW w:w="4582" w:type="dxa"/>
            <w:tcBorders>
              <w:top w:val="single" w:sz="4" w:space="0" w:color="auto"/>
              <w:left w:val="nil"/>
              <w:bottom w:val="single" w:sz="4" w:space="0" w:color="auto"/>
              <w:right w:val="single" w:sz="4" w:space="0" w:color="000000"/>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2 полугодие</w:t>
            </w:r>
          </w:p>
        </w:tc>
      </w:tr>
      <w:tr w:rsidR="002D35BD" w:rsidRPr="00094725" w:rsidTr="002D35BD">
        <w:trPr>
          <w:trHeight w:val="330"/>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w:t>
            </w:r>
          </w:p>
        </w:tc>
        <w:tc>
          <w:tcPr>
            <w:tcW w:w="4581" w:type="dxa"/>
            <w:tcBorders>
              <w:top w:val="single" w:sz="4" w:space="0" w:color="auto"/>
              <w:left w:val="nil"/>
              <w:bottom w:val="nil"/>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2</w:t>
            </w:r>
          </w:p>
        </w:tc>
        <w:tc>
          <w:tcPr>
            <w:tcW w:w="4582" w:type="dxa"/>
            <w:tcBorders>
              <w:top w:val="single" w:sz="4" w:space="0" w:color="auto"/>
              <w:left w:val="nil"/>
              <w:bottom w:val="nil"/>
              <w:right w:val="single" w:sz="4" w:space="0" w:color="auto"/>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3</w:t>
            </w:r>
          </w:p>
        </w:tc>
      </w:tr>
      <w:tr w:rsidR="002D35BD" w:rsidRPr="00094725" w:rsidTr="002D35BD">
        <w:trPr>
          <w:trHeight w:val="398"/>
        </w:trPr>
        <w:tc>
          <w:tcPr>
            <w:tcW w:w="6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w:t>
            </w:r>
          </w:p>
        </w:tc>
        <w:tc>
          <w:tcPr>
            <w:tcW w:w="4581" w:type="dxa"/>
            <w:tcBorders>
              <w:top w:val="single" w:sz="4" w:space="0" w:color="auto"/>
              <w:left w:val="nil"/>
              <w:bottom w:val="single" w:sz="4" w:space="0" w:color="auto"/>
              <w:right w:val="single" w:sz="4" w:space="0" w:color="000000"/>
            </w:tcBorders>
            <w:shd w:val="clear" w:color="auto" w:fill="auto"/>
            <w:noWrap/>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СН</w:t>
            </w:r>
            <w:r w:rsidRPr="00094725">
              <w:rPr>
                <w:rFonts w:ascii="Times New Roman" w:hAnsi="Times New Roman" w:cs="Times New Roman"/>
                <w:vertAlign w:val="subscript"/>
              </w:rPr>
              <w:t>до 150 кВт</w:t>
            </w:r>
            <w:r w:rsidRPr="00094725">
              <w:rPr>
                <w:rFonts w:ascii="Times New Roman" w:hAnsi="Times New Roman" w:cs="Times New Roman"/>
              </w:rPr>
              <w:t xml:space="preserve"> = ДП х К</w:t>
            </w:r>
            <w:r w:rsidRPr="00094725">
              <w:rPr>
                <w:rFonts w:ascii="Times New Roman" w:hAnsi="Times New Roman" w:cs="Times New Roman"/>
                <w:vertAlign w:val="superscript"/>
              </w:rPr>
              <w:t>рег</w:t>
            </w:r>
            <w:r w:rsidRPr="00094725">
              <w:rPr>
                <w:rFonts w:ascii="Times New Roman" w:hAnsi="Times New Roman" w:cs="Times New Roman"/>
              </w:rPr>
              <w:t xml:space="preserve"> х Ц</w:t>
            </w:r>
            <w:proofErr w:type="gramStart"/>
            <w:r w:rsidRPr="00094725">
              <w:rPr>
                <w:rFonts w:ascii="Times New Roman" w:hAnsi="Times New Roman" w:cs="Times New Roman"/>
                <w:vertAlign w:val="superscript"/>
              </w:rPr>
              <w:t>э(</w:t>
            </w:r>
            <w:proofErr w:type="gramEnd"/>
            <w:r w:rsidRPr="00094725">
              <w:rPr>
                <w:rFonts w:ascii="Times New Roman" w:hAnsi="Times New Roman" w:cs="Times New Roman"/>
                <w:vertAlign w:val="superscript"/>
              </w:rPr>
              <w:t>м)</w:t>
            </w:r>
          </w:p>
        </w:tc>
        <w:tc>
          <w:tcPr>
            <w:tcW w:w="4582" w:type="dxa"/>
            <w:tcBorders>
              <w:top w:val="single" w:sz="4" w:space="0" w:color="auto"/>
              <w:left w:val="nil"/>
              <w:bottom w:val="single" w:sz="4" w:space="0" w:color="auto"/>
              <w:right w:val="single" w:sz="4" w:space="0" w:color="000000"/>
            </w:tcBorders>
            <w:shd w:val="clear" w:color="auto" w:fill="auto"/>
            <w:noWrap/>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СН</w:t>
            </w:r>
            <w:r w:rsidRPr="00094725">
              <w:rPr>
                <w:rFonts w:ascii="Times New Roman" w:hAnsi="Times New Roman" w:cs="Times New Roman"/>
                <w:vertAlign w:val="subscript"/>
              </w:rPr>
              <w:t>до 150 кВт</w:t>
            </w:r>
            <w:r w:rsidRPr="00094725">
              <w:rPr>
                <w:rFonts w:ascii="Times New Roman" w:hAnsi="Times New Roman" w:cs="Times New Roman"/>
              </w:rPr>
              <w:t xml:space="preserve"> = ДП х К</w:t>
            </w:r>
            <w:r w:rsidRPr="00094725">
              <w:rPr>
                <w:rFonts w:ascii="Times New Roman" w:hAnsi="Times New Roman" w:cs="Times New Roman"/>
                <w:vertAlign w:val="superscript"/>
              </w:rPr>
              <w:t>рег</w:t>
            </w:r>
            <w:r w:rsidRPr="00094725">
              <w:rPr>
                <w:rFonts w:ascii="Times New Roman" w:hAnsi="Times New Roman" w:cs="Times New Roman"/>
              </w:rPr>
              <w:t xml:space="preserve"> х Ц</w:t>
            </w:r>
            <w:proofErr w:type="gramStart"/>
            <w:r w:rsidRPr="00094725">
              <w:rPr>
                <w:rFonts w:ascii="Times New Roman" w:hAnsi="Times New Roman" w:cs="Times New Roman"/>
                <w:vertAlign w:val="superscript"/>
              </w:rPr>
              <w:t>э(</w:t>
            </w:r>
            <w:proofErr w:type="gramEnd"/>
            <w:r w:rsidRPr="00094725">
              <w:rPr>
                <w:rFonts w:ascii="Times New Roman" w:hAnsi="Times New Roman" w:cs="Times New Roman"/>
                <w:vertAlign w:val="superscript"/>
              </w:rPr>
              <w:t>м)</w:t>
            </w:r>
          </w:p>
        </w:tc>
      </w:tr>
      <w:tr w:rsidR="002D35BD" w:rsidRPr="00094725" w:rsidTr="002D35BD">
        <w:trPr>
          <w:trHeight w:val="398"/>
        </w:trPr>
        <w:tc>
          <w:tcPr>
            <w:tcW w:w="692"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4581" w:type="dxa"/>
            <w:tcBorders>
              <w:top w:val="nil"/>
              <w:left w:val="nil"/>
              <w:bottom w:val="single" w:sz="4" w:space="0" w:color="auto"/>
              <w:right w:val="single" w:sz="4" w:space="0" w:color="000000"/>
            </w:tcBorders>
            <w:shd w:val="clear" w:color="auto" w:fill="auto"/>
            <w:noWrap/>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СН</w:t>
            </w:r>
            <w:r w:rsidRPr="00094725">
              <w:rPr>
                <w:rFonts w:ascii="Times New Roman" w:hAnsi="Times New Roman" w:cs="Times New Roman"/>
                <w:vertAlign w:val="subscript"/>
              </w:rPr>
              <w:t>от 150 до 670 кВт</w:t>
            </w:r>
            <w:r w:rsidRPr="00094725">
              <w:rPr>
                <w:rFonts w:ascii="Times New Roman" w:hAnsi="Times New Roman" w:cs="Times New Roman"/>
              </w:rPr>
              <w:t xml:space="preserve"> = ДП х К</w:t>
            </w:r>
            <w:r w:rsidRPr="00094725">
              <w:rPr>
                <w:rFonts w:ascii="Times New Roman" w:hAnsi="Times New Roman" w:cs="Times New Roman"/>
                <w:vertAlign w:val="superscript"/>
              </w:rPr>
              <w:t>рег</w:t>
            </w:r>
            <w:r w:rsidRPr="00094725">
              <w:rPr>
                <w:rFonts w:ascii="Times New Roman" w:hAnsi="Times New Roman" w:cs="Times New Roman"/>
              </w:rPr>
              <w:t xml:space="preserve"> х Ц</w:t>
            </w:r>
            <w:proofErr w:type="gramStart"/>
            <w:r w:rsidRPr="00094725">
              <w:rPr>
                <w:rFonts w:ascii="Times New Roman" w:hAnsi="Times New Roman" w:cs="Times New Roman"/>
                <w:vertAlign w:val="superscript"/>
              </w:rPr>
              <w:t>э(</w:t>
            </w:r>
            <w:proofErr w:type="gramEnd"/>
            <w:r w:rsidRPr="00094725">
              <w:rPr>
                <w:rFonts w:ascii="Times New Roman" w:hAnsi="Times New Roman" w:cs="Times New Roman"/>
                <w:vertAlign w:val="superscript"/>
              </w:rPr>
              <w:t>м)</w:t>
            </w:r>
          </w:p>
        </w:tc>
        <w:tc>
          <w:tcPr>
            <w:tcW w:w="4582" w:type="dxa"/>
            <w:tcBorders>
              <w:top w:val="nil"/>
              <w:left w:val="nil"/>
              <w:bottom w:val="single" w:sz="4" w:space="0" w:color="auto"/>
              <w:right w:val="single" w:sz="4" w:space="0" w:color="000000"/>
            </w:tcBorders>
            <w:shd w:val="clear" w:color="auto" w:fill="auto"/>
            <w:noWrap/>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СН</w:t>
            </w:r>
            <w:r w:rsidRPr="00094725">
              <w:rPr>
                <w:rFonts w:ascii="Times New Roman" w:hAnsi="Times New Roman" w:cs="Times New Roman"/>
                <w:vertAlign w:val="subscript"/>
              </w:rPr>
              <w:t>от 150 до 670 кВт</w:t>
            </w:r>
            <w:r w:rsidRPr="00094725">
              <w:rPr>
                <w:rFonts w:ascii="Times New Roman" w:hAnsi="Times New Roman" w:cs="Times New Roman"/>
              </w:rPr>
              <w:t xml:space="preserve"> = ДП х К</w:t>
            </w:r>
            <w:r w:rsidRPr="00094725">
              <w:rPr>
                <w:rFonts w:ascii="Times New Roman" w:hAnsi="Times New Roman" w:cs="Times New Roman"/>
                <w:vertAlign w:val="superscript"/>
              </w:rPr>
              <w:t>рег</w:t>
            </w:r>
            <w:r w:rsidRPr="00094725">
              <w:rPr>
                <w:rFonts w:ascii="Times New Roman" w:hAnsi="Times New Roman" w:cs="Times New Roman"/>
              </w:rPr>
              <w:t xml:space="preserve"> х Ц</w:t>
            </w:r>
            <w:proofErr w:type="gramStart"/>
            <w:r w:rsidRPr="00094725">
              <w:rPr>
                <w:rFonts w:ascii="Times New Roman" w:hAnsi="Times New Roman" w:cs="Times New Roman"/>
                <w:vertAlign w:val="superscript"/>
              </w:rPr>
              <w:t>э(</w:t>
            </w:r>
            <w:proofErr w:type="gramEnd"/>
            <w:r w:rsidRPr="00094725">
              <w:rPr>
                <w:rFonts w:ascii="Times New Roman" w:hAnsi="Times New Roman" w:cs="Times New Roman"/>
                <w:vertAlign w:val="superscript"/>
              </w:rPr>
              <w:t>м)</w:t>
            </w:r>
          </w:p>
        </w:tc>
      </w:tr>
      <w:tr w:rsidR="002D35BD" w:rsidRPr="00094725" w:rsidTr="002D35BD">
        <w:trPr>
          <w:trHeight w:val="398"/>
        </w:trPr>
        <w:tc>
          <w:tcPr>
            <w:tcW w:w="692"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4581" w:type="dxa"/>
            <w:tcBorders>
              <w:top w:val="nil"/>
              <w:left w:val="nil"/>
              <w:bottom w:val="single" w:sz="4" w:space="0" w:color="auto"/>
              <w:right w:val="single" w:sz="4" w:space="0" w:color="000000"/>
            </w:tcBorders>
            <w:shd w:val="clear" w:color="auto" w:fill="auto"/>
            <w:noWrap/>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СН</w:t>
            </w:r>
            <w:r w:rsidRPr="00094725">
              <w:rPr>
                <w:rFonts w:ascii="Times New Roman" w:hAnsi="Times New Roman" w:cs="Times New Roman"/>
                <w:vertAlign w:val="subscript"/>
              </w:rPr>
              <w:t>от 670 кВт до 10 МВт</w:t>
            </w:r>
            <w:r w:rsidRPr="00094725">
              <w:rPr>
                <w:rFonts w:ascii="Times New Roman" w:hAnsi="Times New Roman" w:cs="Times New Roman"/>
              </w:rPr>
              <w:t xml:space="preserve"> = ДП х К</w:t>
            </w:r>
            <w:r w:rsidRPr="00094725">
              <w:rPr>
                <w:rFonts w:ascii="Times New Roman" w:hAnsi="Times New Roman" w:cs="Times New Roman"/>
                <w:vertAlign w:val="superscript"/>
              </w:rPr>
              <w:t>рег</w:t>
            </w:r>
            <w:r w:rsidRPr="00094725">
              <w:rPr>
                <w:rFonts w:ascii="Times New Roman" w:hAnsi="Times New Roman" w:cs="Times New Roman"/>
              </w:rPr>
              <w:t xml:space="preserve"> х Ц</w:t>
            </w:r>
            <w:proofErr w:type="gramStart"/>
            <w:r w:rsidRPr="00094725">
              <w:rPr>
                <w:rFonts w:ascii="Times New Roman" w:hAnsi="Times New Roman" w:cs="Times New Roman"/>
                <w:vertAlign w:val="superscript"/>
              </w:rPr>
              <w:t>э(</w:t>
            </w:r>
            <w:proofErr w:type="gramEnd"/>
            <w:r w:rsidRPr="00094725">
              <w:rPr>
                <w:rFonts w:ascii="Times New Roman" w:hAnsi="Times New Roman" w:cs="Times New Roman"/>
                <w:vertAlign w:val="superscript"/>
              </w:rPr>
              <w:t>м)</w:t>
            </w:r>
          </w:p>
        </w:tc>
        <w:tc>
          <w:tcPr>
            <w:tcW w:w="4582" w:type="dxa"/>
            <w:tcBorders>
              <w:top w:val="nil"/>
              <w:left w:val="nil"/>
              <w:bottom w:val="single" w:sz="4" w:space="0" w:color="auto"/>
              <w:right w:val="single" w:sz="4" w:space="0" w:color="000000"/>
            </w:tcBorders>
            <w:shd w:val="clear" w:color="auto" w:fill="auto"/>
            <w:noWrap/>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СН</w:t>
            </w:r>
            <w:r w:rsidRPr="00094725">
              <w:rPr>
                <w:rFonts w:ascii="Times New Roman" w:hAnsi="Times New Roman" w:cs="Times New Roman"/>
                <w:vertAlign w:val="subscript"/>
              </w:rPr>
              <w:t>от 670 кВт до 10 МВт</w:t>
            </w:r>
            <w:r w:rsidRPr="00094725">
              <w:rPr>
                <w:rFonts w:ascii="Times New Roman" w:hAnsi="Times New Roman" w:cs="Times New Roman"/>
              </w:rPr>
              <w:t xml:space="preserve"> = ДП х К</w:t>
            </w:r>
            <w:r w:rsidRPr="00094725">
              <w:rPr>
                <w:rFonts w:ascii="Times New Roman" w:hAnsi="Times New Roman" w:cs="Times New Roman"/>
                <w:vertAlign w:val="superscript"/>
              </w:rPr>
              <w:t>рег</w:t>
            </w:r>
            <w:r w:rsidRPr="00094725">
              <w:rPr>
                <w:rFonts w:ascii="Times New Roman" w:hAnsi="Times New Roman" w:cs="Times New Roman"/>
              </w:rPr>
              <w:t xml:space="preserve"> х Ц</w:t>
            </w:r>
            <w:proofErr w:type="gramStart"/>
            <w:r w:rsidRPr="00094725">
              <w:rPr>
                <w:rFonts w:ascii="Times New Roman" w:hAnsi="Times New Roman" w:cs="Times New Roman"/>
                <w:vertAlign w:val="superscript"/>
              </w:rPr>
              <w:t>э(</w:t>
            </w:r>
            <w:proofErr w:type="gramEnd"/>
            <w:r w:rsidRPr="00094725">
              <w:rPr>
                <w:rFonts w:ascii="Times New Roman" w:hAnsi="Times New Roman" w:cs="Times New Roman"/>
                <w:vertAlign w:val="superscript"/>
              </w:rPr>
              <w:t>м)</w:t>
            </w:r>
          </w:p>
        </w:tc>
      </w:tr>
      <w:tr w:rsidR="002D35BD" w:rsidRPr="00094725" w:rsidTr="002D35BD">
        <w:trPr>
          <w:trHeight w:val="398"/>
        </w:trPr>
        <w:tc>
          <w:tcPr>
            <w:tcW w:w="692" w:type="dxa"/>
            <w:vMerge/>
            <w:tcBorders>
              <w:top w:val="single" w:sz="4" w:space="0" w:color="auto"/>
              <w:left w:val="single" w:sz="4" w:space="0" w:color="auto"/>
              <w:bottom w:val="single" w:sz="4" w:space="0" w:color="000000"/>
              <w:right w:val="single" w:sz="4" w:space="0" w:color="000000"/>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4581" w:type="dxa"/>
            <w:tcBorders>
              <w:top w:val="nil"/>
              <w:left w:val="nil"/>
              <w:bottom w:val="single" w:sz="4" w:space="0" w:color="auto"/>
              <w:right w:val="single" w:sz="4" w:space="0" w:color="000000"/>
            </w:tcBorders>
            <w:shd w:val="clear" w:color="auto" w:fill="auto"/>
            <w:noWrap/>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СН</w:t>
            </w:r>
            <w:r w:rsidRPr="00094725">
              <w:rPr>
                <w:rFonts w:ascii="Times New Roman" w:hAnsi="Times New Roman" w:cs="Times New Roman"/>
                <w:vertAlign w:val="subscript"/>
              </w:rPr>
              <w:t>не менее 10 МВт</w:t>
            </w:r>
            <w:r w:rsidRPr="00094725">
              <w:rPr>
                <w:rFonts w:ascii="Times New Roman" w:hAnsi="Times New Roman" w:cs="Times New Roman"/>
              </w:rPr>
              <w:t xml:space="preserve"> = ДП х К</w:t>
            </w:r>
            <w:r w:rsidRPr="00094725">
              <w:rPr>
                <w:rFonts w:ascii="Times New Roman" w:hAnsi="Times New Roman" w:cs="Times New Roman"/>
                <w:vertAlign w:val="superscript"/>
              </w:rPr>
              <w:t>рег</w:t>
            </w:r>
            <w:r w:rsidRPr="00094725">
              <w:rPr>
                <w:rFonts w:ascii="Times New Roman" w:hAnsi="Times New Roman" w:cs="Times New Roman"/>
              </w:rPr>
              <w:t xml:space="preserve"> х Ц</w:t>
            </w:r>
            <w:proofErr w:type="gramStart"/>
            <w:r w:rsidRPr="00094725">
              <w:rPr>
                <w:rFonts w:ascii="Times New Roman" w:hAnsi="Times New Roman" w:cs="Times New Roman"/>
                <w:vertAlign w:val="superscript"/>
              </w:rPr>
              <w:t>э(</w:t>
            </w:r>
            <w:proofErr w:type="gramEnd"/>
            <w:r w:rsidRPr="00094725">
              <w:rPr>
                <w:rFonts w:ascii="Times New Roman" w:hAnsi="Times New Roman" w:cs="Times New Roman"/>
                <w:vertAlign w:val="superscript"/>
              </w:rPr>
              <w:t>м)</w:t>
            </w:r>
          </w:p>
        </w:tc>
        <w:tc>
          <w:tcPr>
            <w:tcW w:w="4582" w:type="dxa"/>
            <w:tcBorders>
              <w:top w:val="nil"/>
              <w:left w:val="nil"/>
              <w:bottom w:val="single" w:sz="4" w:space="0" w:color="auto"/>
              <w:right w:val="single" w:sz="4" w:space="0" w:color="000000"/>
            </w:tcBorders>
            <w:shd w:val="clear" w:color="auto" w:fill="auto"/>
            <w:noWrap/>
            <w:vAlign w:val="center"/>
            <w:hideMark/>
          </w:tcPr>
          <w:p w:rsidR="002D35BD" w:rsidRPr="00094725" w:rsidRDefault="002D35BD" w:rsidP="002A72B7">
            <w:pPr>
              <w:spacing w:after="0" w:line="240" w:lineRule="auto"/>
              <w:rPr>
                <w:rFonts w:ascii="Times New Roman" w:hAnsi="Times New Roman" w:cs="Times New Roman"/>
              </w:rPr>
            </w:pPr>
            <w:r w:rsidRPr="00094725">
              <w:rPr>
                <w:rFonts w:ascii="Times New Roman" w:hAnsi="Times New Roman" w:cs="Times New Roman"/>
              </w:rPr>
              <w:t>СН</w:t>
            </w:r>
            <w:r w:rsidRPr="00094725">
              <w:rPr>
                <w:rFonts w:ascii="Times New Roman" w:hAnsi="Times New Roman" w:cs="Times New Roman"/>
                <w:vertAlign w:val="subscript"/>
              </w:rPr>
              <w:t>не менее 10 МВт</w:t>
            </w:r>
            <w:r w:rsidRPr="00094725">
              <w:rPr>
                <w:rFonts w:ascii="Times New Roman" w:hAnsi="Times New Roman" w:cs="Times New Roman"/>
              </w:rPr>
              <w:t xml:space="preserve"> = ДП х К</w:t>
            </w:r>
            <w:r w:rsidRPr="00094725">
              <w:rPr>
                <w:rFonts w:ascii="Times New Roman" w:hAnsi="Times New Roman" w:cs="Times New Roman"/>
                <w:vertAlign w:val="superscript"/>
              </w:rPr>
              <w:t>рег</w:t>
            </w:r>
            <w:r w:rsidRPr="00094725">
              <w:rPr>
                <w:rFonts w:ascii="Times New Roman" w:hAnsi="Times New Roman" w:cs="Times New Roman"/>
              </w:rPr>
              <w:t xml:space="preserve"> х Ц</w:t>
            </w:r>
            <w:proofErr w:type="gramStart"/>
            <w:r w:rsidRPr="00094725">
              <w:rPr>
                <w:rFonts w:ascii="Times New Roman" w:hAnsi="Times New Roman" w:cs="Times New Roman"/>
                <w:vertAlign w:val="superscript"/>
              </w:rPr>
              <w:t>э(</w:t>
            </w:r>
            <w:proofErr w:type="gramEnd"/>
            <w:r w:rsidRPr="00094725">
              <w:rPr>
                <w:rFonts w:ascii="Times New Roman" w:hAnsi="Times New Roman" w:cs="Times New Roman"/>
                <w:vertAlign w:val="superscript"/>
              </w:rPr>
              <w:t>м)</w:t>
            </w:r>
          </w:p>
        </w:tc>
      </w:tr>
    </w:tbl>
    <w:p w:rsidR="002D35BD" w:rsidRPr="00094725" w:rsidRDefault="002D35BD" w:rsidP="002D35BD">
      <w:pPr>
        <w:spacing w:after="0" w:line="240" w:lineRule="auto"/>
        <w:rPr>
          <w:rFonts w:ascii="Times New Roman" w:hAnsi="Times New Roman" w:cs="Times New Roman"/>
        </w:rPr>
      </w:pPr>
    </w:p>
    <w:tbl>
      <w:tblPr>
        <w:tblW w:w="9831" w:type="dxa"/>
        <w:tblInd w:w="103" w:type="dxa"/>
        <w:tblLook w:val="04A0"/>
      </w:tblPr>
      <w:tblGrid>
        <w:gridCol w:w="911"/>
        <w:gridCol w:w="1115"/>
        <w:gridCol w:w="1115"/>
        <w:gridCol w:w="1115"/>
        <w:gridCol w:w="1115"/>
        <w:gridCol w:w="1115"/>
        <w:gridCol w:w="1115"/>
        <w:gridCol w:w="1115"/>
        <w:gridCol w:w="1115"/>
      </w:tblGrid>
      <w:tr w:rsidR="002D35BD" w:rsidRPr="00094725" w:rsidTr="002D35BD">
        <w:trPr>
          <w:trHeight w:val="518"/>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 </w:t>
            </w:r>
            <w:r w:rsidRPr="00094725">
              <w:rPr>
                <w:rFonts w:ascii="Times New Roman" w:hAnsi="Times New Roman" w:cs="Times New Roman"/>
                <w:bCs/>
              </w:rPr>
              <w:br/>
            </w:r>
            <w:proofErr w:type="gramStart"/>
            <w:r w:rsidRPr="00094725">
              <w:rPr>
                <w:rFonts w:ascii="Times New Roman" w:hAnsi="Times New Roman" w:cs="Times New Roman"/>
                <w:bCs/>
              </w:rPr>
              <w:t>п</w:t>
            </w:r>
            <w:proofErr w:type="gramEnd"/>
            <w:r w:rsidRPr="00094725">
              <w:rPr>
                <w:rFonts w:ascii="Times New Roman" w:hAnsi="Times New Roman" w:cs="Times New Roman"/>
                <w:bCs/>
              </w:rPr>
              <w:t>/п</w:t>
            </w:r>
          </w:p>
        </w:tc>
        <w:tc>
          <w:tcPr>
            <w:tcW w:w="8917" w:type="dxa"/>
            <w:gridSpan w:val="8"/>
            <w:tcBorders>
              <w:top w:val="single" w:sz="4" w:space="0" w:color="auto"/>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Доходность продаж для группы "прочие потребители", (ДП)</w:t>
            </w:r>
          </w:p>
        </w:tc>
      </w:tr>
      <w:tr w:rsidR="002D35BD" w:rsidRPr="00094725" w:rsidTr="002D35BD">
        <w:trPr>
          <w:trHeight w:val="426"/>
        </w:trPr>
        <w:tc>
          <w:tcPr>
            <w:tcW w:w="911" w:type="dxa"/>
            <w:vMerge/>
            <w:tcBorders>
              <w:top w:val="single" w:sz="4" w:space="0" w:color="auto"/>
              <w:left w:val="single" w:sz="4" w:space="0" w:color="auto"/>
              <w:bottom w:val="single" w:sz="4" w:space="0" w:color="auto"/>
              <w:right w:val="single" w:sz="4" w:space="0" w:color="auto"/>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8917" w:type="dxa"/>
            <w:gridSpan w:val="8"/>
            <w:tcBorders>
              <w:top w:val="single" w:sz="4" w:space="0" w:color="auto"/>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подгруппы потребителей с максимальной мощностью энергопринимающих устройств</w:t>
            </w:r>
          </w:p>
        </w:tc>
      </w:tr>
      <w:tr w:rsidR="002D35BD" w:rsidRPr="00094725" w:rsidTr="002D35BD">
        <w:trPr>
          <w:trHeight w:val="289"/>
        </w:trPr>
        <w:tc>
          <w:tcPr>
            <w:tcW w:w="911" w:type="dxa"/>
            <w:vMerge/>
            <w:tcBorders>
              <w:top w:val="single" w:sz="4" w:space="0" w:color="auto"/>
              <w:left w:val="single" w:sz="4" w:space="0" w:color="auto"/>
              <w:bottom w:val="single" w:sz="4" w:space="0" w:color="auto"/>
              <w:right w:val="single" w:sz="4" w:space="0" w:color="auto"/>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менее 150 кВт</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от 150 до 670 кВт</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от 670 кВт до </w:t>
            </w:r>
            <w:r w:rsidRPr="00094725">
              <w:rPr>
                <w:rFonts w:ascii="Times New Roman" w:hAnsi="Times New Roman" w:cs="Times New Roman"/>
                <w:bCs/>
              </w:rPr>
              <w:br/>
              <w:t>10 МВт</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не менее 10 МВт</w:t>
            </w:r>
          </w:p>
        </w:tc>
      </w:tr>
      <w:tr w:rsidR="002D35BD" w:rsidRPr="00094725" w:rsidTr="002D35BD">
        <w:trPr>
          <w:trHeight w:val="289"/>
        </w:trPr>
        <w:tc>
          <w:tcPr>
            <w:tcW w:w="911" w:type="dxa"/>
            <w:vMerge/>
            <w:tcBorders>
              <w:top w:val="single" w:sz="4" w:space="0" w:color="auto"/>
              <w:left w:val="single" w:sz="4" w:space="0" w:color="auto"/>
              <w:bottom w:val="single" w:sz="4" w:space="0" w:color="auto"/>
              <w:right w:val="single" w:sz="4" w:space="0" w:color="auto"/>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проценты</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проценты</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проценты</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проценты</w:t>
            </w:r>
          </w:p>
        </w:tc>
      </w:tr>
      <w:tr w:rsidR="002D35BD" w:rsidRPr="00094725" w:rsidTr="002D35BD">
        <w:trPr>
          <w:trHeight w:val="289"/>
        </w:trPr>
        <w:tc>
          <w:tcPr>
            <w:tcW w:w="911" w:type="dxa"/>
            <w:vMerge/>
            <w:tcBorders>
              <w:top w:val="single" w:sz="4" w:space="0" w:color="auto"/>
              <w:left w:val="single" w:sz="4" w:space="0" w:color="auto"/>
              <w:bottom w:val="single" w:sz="4" w:space="0" w:color="auto"/>
              <w:right w:val="single" w:sz="4" w:space="0" w:color="auto"/>
            </w:tcBorders>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1115" w:type="dxa"/>
            <w:tcBorders>
              <w:top w:val="nil"/>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1 </w:t>
            </w:r>
            <w:proofErr w:type="gramStart"/>
            <w:r w:rsidRPr="00094725">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2 </w:t>
            </w:r>
            <w:proofErr w:type="gramStart"/>
            <w:r w:rsidRPr="00094725">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1 </w:t>
            </w:r>
            <w:proofErr w:type="gramStart"/>
            <w:r w:rsidRPr="00094725">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2 </w:t>
            </w:r>
            <w:proofErr w:type="gramStart"/>
            <w:r w:rsidRPr="00094725">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1 </w:t>
            </w:r>
            <w:proofErr w:type="gramStart"/>
            <w:r w:rsidRPr="00094725">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2 </w:t>
            </w:r>
            <w:proofErr w:type="gramStart"/>
            <w:r w:rsidRPr="00094725">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1 </w:t>
            </w:r>
            <w:proofErr w:type="gramStart"/>
            <w:r w:rsidRPr="00094725">
              <w:rPr>
                <w:rFonts w:ascii="Times New Roman" w:hAnsi="Times New Roman" w:cs="Times New Roman"/>
                <w:bCs/>
              </w:rPr>
              <w:t>полу-годие</w:t>
            </w:r>
            <w:proofErr w:type="gramEnd"/>
          </w:p>
        </w:tc>
        <w:tc>
          <w:tcPr>
            <w:tcW w:w="1115" w:type="dxa"/>
            <w:tcBorders>
              <w:top w:val="nil"/>
              <w:left w:val="nil"/>
              <w:bottom w:val="single" w:sz="4" w:space="0" w:color="auto"/>
              <w:right w:val="single" w:sz="4" w:space="0" w:color="auto"/>
            </w:tcBorders>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 xml:space="preserve">2 </w:t>
            </w:r>
            <w:proofErr w:type="gramStart"/>
            <w:r w:rsidRPr="00094725">
              <w:rPr>
                <w:rFonts w:ascii="Times New Roman" w:hAnsi="Times New Roman" w:cs="Times New Roman"/>
                <w:bCs/>
              </w:rPr>
              <w:t>полу-годие</w:t>
            </w:r>
            <w:proofErr w:type="gramEnd"/>
          </w:p>
        </w:tc>
      </w:tr>
      <w:tr w:rsidR="002D35BD" w:rsidRPr="00094725" w:rsidTr="002D35BD">
        <w:trPr>
          <w:trHeight w:val="289"/>
        </w:trPr>
        <w:tc>
          <w:tcPr>
            <w:tcW w:w="911" w:type="dxa"/>
            <w:tcBorders>
              <w:top w:val="nil"/>
              <w:left w:val="single" w:sz="4" w:space="0" w:color="auto"/>
              <w:bottom w:val="single" w:sz="4" w:space="0" w:color="auto"/>
              <w:right w:val="nil"/>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w:t>
            </w:r>
          </w:p>
        </w:tc>
        <w:tc>
          <w:tcPr>
            <w:tcW w:w="1115" w:type="dxa"/>
            <w:tcBorders>
              <w:top w:val="nil"/>
              <w:left w:val="single" w:sz="4" w:space="0" w:color="auto"/>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2</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3</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4</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5</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6</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7</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8</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9</w:t>
            </w:r>
          </w:p>
        </w:tc>
      </w:tr>
      <w:tr w:rsidR="002D35BD" w:rsidRPr="00094725" w:rsidTr="002D35BD">
        <w:trPr>
          <w:trHeight w:val="305"/>
        </w:trPr>
        <w:tc>
          <w:tcPr>
            <w:tcW w:w="911" w:type="dxa"/>
            <w:tcBorders>
              <w:top w:val="nil"/>
              <w:left w:val="single" w:sz="4" w:space="0" w:color="auto"/>
              <w:bottom w:val="single" w:sz="4" w:space="0" w:color="auto"/>
              <w:right w:val="nil"/>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w:t>
            </w:r>
          </w:p>
        </w:tc>
        <w:tc>
          <w:tcPr>
            <w:tcW w:w="1115" w:type="dxa"/>
            <w:tcBorders>
              <w:top w:val="nil"/>
              <w:left w:val="single" w:sz="4" w:space="0" w:color="auto"/>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14,65 </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15,08 </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13,46 </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13,86 </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9,17 </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9,44 </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5,32 </w:t>
            </w:r>
          </w:p>
        </w:tc>
        <w:tc>
          <w:tcPr>
            <w:tcW w:w="1115" w:type="dxa"/>
            <w:tcBorders>
              <w:top w:val="nil"/>
              <w:left w:val="nil"/>
              <w:bottom w:val="single" w:sz="4" w:space="0" w:color="auto"/>
              <w:right w:val="single" w:sz="4" w:space="0" w:color="auto"/>
            </w:tcBorders>
            <w:shd w:val="clear" w:color="auto" w:fill="auto"/>
            <w:noWrap/>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5,48 </w:t>
            </w:r>
          </w:p>
        </w:tc>
      </w:tr>
    </w:tbl>
    <w:p w:rsidR="002D35BD" w:rsidRPr="00094725" w:rsidRDefault="002D35BD" w:rsidP="002D35BD">
      <w:pPr>
        <w:spacing w:after="0" w:line="240" w:lineRule="auto"/>
        <w:rPr>
          <w:rFonts w:ascii="Times New Roman" w:hAnsi="Times New Roman" w:cs="Times New Roman"/>
        </w:rPr>
      </w:pPr>
    </w:p>
    <w:tbl>
      <w:tblPr>
        <w:tblW w:w="98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4755"/>
        <w:gridCol w:w="4225"/>
      </w:tblGrid>
      <w:tr w:rsidR="002D35BD" w:rsidRPr="00094725" w:rsidTr="00322B0A">
        <w:trPr>
          <w:trHeight w:val="797"/>
        </w:trPr>
        <w:tc>
          <w:tcPr>
            <w:tcW w:w="917" w:type="dxa"/>
            <w:vMerge w:val="restart"/>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lastRenderedPageBreak/>
              <w:t xml:space="preserve">№ </w:t>
            </w:r>
            <w:r w:rsidRPr="00094725">
              <w:rPr>
                <w:rFonts w:ascii="Times New Roman" w:hAnsi="Times New Roman" w:cs="Times New Roman"/>
                <w:bCs/>
              </w:rPr>
              <w:br/>
            </w:r>
            <w:proofErr w:type="gramStart"/>
            <w:r w:rsidRPr="00094725">
              <w:rPr>
                <w:rFonts w:ascii="Times New Roman" w:hAnsi="Times New Roman" w:cs="Times New Roman"/>
                <w:bCs/>
              </w:rPr>
              <w:t>п</w:t>
            </w:r>
            <w:proofErr w:type="gramEnd"/>
            <w:r w:rsidRPr="00094725">
              <w:rPr>
                <w:rFonts w:ascii="Times New Roman" w:hAnsi="Times New Roman" w:cs="Times New Roman"/>
                <w:bCs/>
              </w:rPr>
              <w:t>/п</w:t>
            </w:r>
          </w:p>
        </w:tc>
        <w:tc>
          <w:tcPr>
            <w:tcW w:w="8980" w:type="dxa"/>
            <w:gridSpan w:val="2"/>
            <w:shd w:val="clear" w:color="auto" w:fill="auto"/>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bCs/>
              </w:rPr>
              <w:t>Коэффициент параметров деятельности гарантирующего поставщика, (К</w:t>
            </w:r>
            <w:r w:rsidRPr="00094725">
              <w:rPr>
                <w:rFonts w:ascii="Times New Roman" w:hAnsi="Times New Roman" w:cs="Times New Roman"/>
                <w:bCs/>
                <w:vertAlign w:val="superscript"/>
              </w:rPr>
              <w:t>рег</w:t>
            </w:r>
            <w:r w:rsidRPr="00094725">
              <w:rPr>
                <w:rFonts w:ascii="Times New Roman" w:hAnsi="Times New Roman" w:cs="Times New Roman"/>
                <w:bCs/>
              </w:rPr>
              <w:t>)</w:t>
            </w:r>
          </w:p>
        </w:tc>
      </w:tr>
      <w:tr w:rsidR="002D35BD" w:rsidRPr="00094725" w:rsidTr="00322B0A">
        <w:trPr>
          <w:trHeight w:val="346"/>
        </w:trPr>
        <w:tc>
          <w:tcPr>
            <w:tcW w:w="917" w:type="dxa"/>
            <w:vMerge/>
            <w:vAlign w:val="center"/>
            <w:hideMark/>
          </w:tcPr>
          <w:p w:rsidR="002D35BD" w:rsidRPr="00094725" w:rsidRDefault="002D35BD" w:rsidP="002A72B7">
            <w:pPr>
              <w:spacing w:after="0" w:line="240" w:lineRule="auto"/>
              <w:jc w:val="center"/>
              <w:rPr>
                <w:rFonts w:ascii="Times New Roman" w:hAnsi="Times New Roman" w:cs="Times New Roman"/>
                <w:bCs/>
              </w:rPr>
            </w:pPr>
          </w:p>
        </w:tc>
        <w:tc>
          <w:tcPr>
            <w:tcW w:w="4755" w:type="dxa"/>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 полугодие</w:t>
            </w:r>
          </w:p>
        </w:tc>
        <w:tc>
          <w:tcPr>
            <w:tcW w:w="4225" w:type="dxa"/>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2 полугодие</w:t>
            </w:r>
          </w:p>
        </w:tc>
      </w:tr>
      <w:tr w:rsidR="002D35BD" w:rsidRPr="00094725" w:rsidTr="00322B0A">
        <w:trPr>
          <w:trHeight w:val="346"/>
        </w:trPr>
        <w:tc>
          <w:tcPr>
            <w:tcW w:w="917" w:type="dxa"/>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w:t>
            </w:r>
          </w:p>
        </w:tc>
        <w:tc>
          <w:tcPr>
            <w:tcW w:w="4755" w:type="dxa"/>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2</w:t>
            </w:r>
          </w:p>
        </w:tc>
        <w:tc>
          <w:tcPr>
            <w:tcW w:w="4225" w:type="dxa"/>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3</w:t>
            </w:r>
          </w:p>
        </w:tc>
      </w:tr>
      <w:tr w:rsidR="002D35BD" w:rsidRPr="00094725" w:rsidTr="00322B0A">
        <w:trPr>
          <w:trHeight w:val="346"/>
        </w:trPr>
        <w:tc>
          <w:tcPr>
            <w:tcW w:w="917" w:type="dxa"/>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bCs/>
              </w:rPr>
            </w:pPr>
            <w:r w:rsidRPr="00094725">
              <w:rPr>
                <w:rFonts w:ascii="Times New Roman" w:hAnsi="Times New Roman" w:cs="Times New Roman"/>
                <w:bCs/>
              </w:rPr>
              <w:t>1</w:t>
            </w:r>
          </w:p>
        </w:tc>
        <w:tc>
          <w:tcPr>
            <w:tcW w:w="4755" w:type="dxa"/>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0,81</w:t>
            </w:r>
          </w:p>
        </w:tc>
        <w:tc>
          <w:tcPr>
            <w:tcW w:w="4225" w:type="dxa"/>
            <w:shd w:val="clear" w:color="auto" w:fill="auto"/>
            <w:noWrap/>
            <w:vAlign w:val="center"/>
            <w:hideMark/>
          </w:tcPr>
          <w:p w:rsidR="002D35BD" w:rsidRPr="00094725" w:rsidRDefault="002D35BD" w:rsidP="002A72B7">
            <w:pPr>
              <w:spacing w:after="0" w:line="240" w:lineRule="auto"/>
              <w:jc w:val="center"/>
              <w:rPr>
                <w:rFonts w:ascii="Times New Roman" w:hAnsi="Times New Roman" w:cs="Times New Roman"/>
              </w:rPr>
            </w:pPr>
            <w:r w:rsidRPr="00094725">
              <w:rPr>
                <w:rFonts w:ascii="Times New Roman" w:hAnsi="Times New Roman" w:cs="Times New Roman"/>
              </w:rPr>
              <w:t>1,04</w:t>
            </w:r>
          </w:p>
        </w:tc>
      </w:tr>
    </w:tbl>
    <w:p w:rsidR="002D35BD" w:rsidRPr="008F1306" w:rsidRDefault="002D35BD" w:rsidP="00094725">
      <w:pPr>
        <w:pStyle w:val="af"/>
        <w:spacing w:after="0" w:line="240" w:lineRule="auto"/>
        <w:ind w:left="0" w:firstLine="709"/>
        <w:jc w:val="both"/>
        <w:rPr>
          <w:rFonts w:ascii="Times New Roman" w:hAnsi="Times New Roman" w:cs="Times New Roman"/>
          <w:sz w:val="24"/>
          <w:szCs w:val="24"/>
        </w:rPr>
      </w:pPr>
      <w:r w:rsidRPr="008F1306">
        <w:rPr>
          <w:rFonts w:ascii="Times New Roman" w:hAnsi="Times New Roman" w:cs="Times New Roman"/>
          <w:sz w:val="24"/>
          <w:szCs w:val="24"/>
        </w:rPr>
        <w:t>Со сторон</w:t>
      </w:r>
      <w:proofErr w:type="gramStart"/>
      <w:r w:rsidRPr="008F1306">
        <w:rPr>
          <w:rFonts w:ascii="Times New Roman" w:hAnsi="Times New Roman" w:cs="Times New Roman"/>
          <w:sz w:val="24"/>
          <w:szCs w:val="24"/>
        </w:rPr>
        <w:t>ы ООО</w:t>
      </w:r>
      <w:proofErr w:type="gramEnd"/>
      <w:r w:rsidRPr="008F1306">
        <w:rPr>
          <w:rFonts w:ascii="Times New Roman" w:hAnsi="Times New Roman" w:cs="Times New Roman"/>
          <w:sz w:val="24"/>
          <w:szCs w:val="24"/>
        </w:rPr>
        <w:t xml:space="preserve"> «Русэнергосбыт» </w:t>
      </w:r>
      <w:r w:rsidRPr="00144DDD">
        <w:rPr>
          <w:rFonts w:ascii="Times New Roman" w:hAnsi="Times New Roman" w:cs="Times New Roman"/>
          <w:sz w:val="24"/>
          <w:szCs w:val="24"/>
        </w:rPr>
        <w:t xml:space="preserve">разногласий  </w:t>
      </w:r>
      <w:r w:rsidR="00144DDD" w:rsidRPr="00144DDD">
        <w:rPr>
          <w:rFonts w:ascii="Times New Roman" w:hAnsi="Times New Roman" w:cs="Times New Roman"/>
          <w:sz w:val="24"/>
          <w:szCs w:val="24"/>
        </w:rPr>
        <w:t>нет, просят установить без присутствия представителей (письмо от 25.12.2014 г. №5481-ПР-РЭС/14).</w:t>
      </w:r>
    </w:p>
    <w:p w:rsidR="002D35BD" w:rsidRDefault="002D35BD" w:rsidP="00094725">
      <w:pPr>
        <w:pStyle w:val="af"/>
        <w:spacing w:after="0" w:line="240" w:lineRule="auto"/>
        <w:ind w:left="0" w:firstLine="709"/>
        <w:jc w:val="both"/>
        <w:rPr>
          <w:rFonts w:ascii="Times New Roman" w:hAnsi="Times New Roman"/>
          <w:sz w:val="24"/>
          <w:szCs w:val="24"/>
        </w:rPr>
      </w:pPr>
      <w:r w:rsidRPr="00F55555">
        <w:rPr>
          <w:rFonts w:ascii="Times New Roman" w:hAnsi="Times New Roman"/>
          <w:sz w:val="24"/>
          <w:szCs w:val="24"/>
        </w:rPr>
        <w:t>НП «Совет рынка» по данному вопросу голосует «против»</w:t>
      </w:r>
      <w:r>
        <w:rPr>
          <w:rFonts w:ascii="Times New Roman" w:hAnsi="Times New Roman"/>
          <w:sz w:val="24"/>
          <w:szCs w:val="24"/>
        </w:rPr>
        <w:t>.</w:t>
      </w:r>
    </w:p>
    <w:p w:rsidR="002D35BD" w:rsidRDefault="002D35BD" w:rsidP="00094725">
      <w:pPr>
        <w:pStyle w:val="af"/>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У</w:t>
      </w:r>
      <w:r w:rsidRPr="00F55555">
        <w:rPr>
          <w:rFonts w:ascii="Times New Roman" w:hAnsi="Times New Roman"/>
          <w:sz w:val="24"/>
          <w:szCs w:val="24"/>
        </w:rPr>
        <w:t>правлени</w:t>
      </w:r>
      <w:r>
        <w:rPr>
          <w:rFonts w:ascii="Times New Roman" w:hAnsi="Times New Roman"/>
          <w:sz w:val="24"/>
          <w:szCs w:val="24"/>
        </w:rPr>
        <w:t>е</w:t>
      </w:r>
      <w:r w:rsidRPr="00F55555">
        <w:rPr>
          <w:rFonts w:ascii="Times New Roman" w:hAnsi="Times New Roman"/>
          <w:sz w:val="24"/>
          <w:szCs w:val="24"/>
        </w:rPr>
        <w:t xml:space="preserve"> Федеральной антимонопольной службы по Костромской области воздержалс</w:t>
      </w:r>
      <w:r>
        <w:rPr>
          <w:rFonts w:ascii="Times New Roman" w:hAnsi="Times New Roman"/>
          <w:sz w:val="24"/>
          <w:szCs w:val="24"/>
        </w:rPr>
        <w:t>я</w:t>
      </w:r>
      <w:r w:rsidRPr="00F55555">
        <w:rPr>
          <w:rFonts w:ascii="Times New Roman" w:hAnsi="Times New Roman"/>
          <w:sz w:val="24"/>
          <w:szCs w:val="24"/>
        </w:rPr>
        <w:t xml:space="preserve"> при голосовании по данному вопросу</w:t>
      </w:r>
      <w:r>
        <w:rPr>
          <w:rFonts w:ascii="Times New Roman" w:hAnsi="Times New Roman"/>
          <w:sz w:val="24"/>
          <w:szCs w:val="24"/>
        </w:rPr>
        <w:t>.</w:t>
      </w:r>
    </w:p>
    <w:p w:rsidR="002D35BD" w:rsidRPr="00F862FE" w:rsidRDefault="002D35BD" w:rsidP="00094725">
      <w:pPr>
        <w:pStyle w:val="af"/>
        <w:spacing w:after="0" w:line="240" w:lineRule="auto"/>
        <w:ind w:left="0" w:firstLine="709"/>
        <w:jc w:val="both"/>
        <w:rPr>
          <w:rFonts w:ascii="Times New Roman" w:hAnsi="Times New Roman" w:cs="Times New Roman"/>
          <w:sz w:val="24"/>
          <w:szCs w:val="24"/>
        </w:rPr>
      </w:pPr>
      <w:r w:rsidRPr="00F862FE">
        <w:rPr>
          <w:rFonts w:ascii="Times New Roman" w:hAnsi="Times New Roman" w:cs="Times New Roman"/>
          <w:sz w:val="24"/>
          <w:szCs w:val="24"/>
        </w:rPr>
        <w:t xml:space="preserve">Все члены Правления, принимавшие участие в </w:t>
      </w:r>
      <w:r w:rsidR="00094725">
        <w:rPr>
          <w:rFonts w:ascii="Times New Roman" w:hAnsi="Times New Roman" w:cs="Times New Roman"/>
          <w:sz w:val="24"/>
          <w:szCs w:val="24"/>
        </w:rPr>
        <w:t>рассмотрении вопроса № 4</w:t>
      </w:r>
      <w:r w:rsidRPr="00F862FE">
        <w:rPr>
          <w:rFonts w:ascii="Times New Roman" w:hAnsi="Times New Roman" w:cs="Times New Roman"/>
          <w:sz w:val="24"/>
          <w:szCs w:val="24"/>
        </w:rPr>
        <w:t xml:space="preserve"> Повестки, предложение уполномоченного по делу Л.В.Осиповой поддержали единогласно.</w:t>
      </w:r>
    </w:p>
    <w:p w:rsidR="002D35BD" w:rsidRPr="00F862FE" w:rsidRDefault="002D35BD" w:rsidP="00094725">
      <w:pPr>
        <w:spacing w:after="0" w:line="240" w:lineRule="auto"/>
        <w:ind w:firstLine="709"/>
        <w:jc w:val="both"/>
        <w:rPr>
          <w:rFonts w:ascii="Times New Roman" w:hAnsi="Times New Roman" w:cs="Times New Roman"/>
          <w:sz w:val="24"/>
          <w:szCs w:val="24"/>
        </w:rPr>
      </w:pPr>
      <w:r w:rsidRPr="00F862FE">
        <w:rPr>
          <w:rFonts w:ascii="Times New Roman" w:hAnsi="Times New Roman" w:cs="Times New Roman"/>
          <w:sz w:val="24"/>
          <w:szCs w:val="24"/>
        </w:rPr>
        <w:t>Солдатова И.Ю. – Принять предложение уполномоченного по делу.</w:t>
      </w:r>
    </w:p>
    <w:p w:rsidR="002D35BD" w:rsidRPr="00F862FE" w:rsidRDefault="002D35BD" w:rsidP="00094725">
      <w:pPr>
        <w:spacing w:after="0" w:line="240" w:lineRule="auto"/>
        <w:ind w:firstLine="709"/>
        <w:jc w:val="both"/>
        <w:rPr>
          <w:rFonts w:ascii="Times New Roman" w:hAnsi="Times New Roman" w:cs="Times New Roman"/>
          <w:sz w:val="24"/>
          <w:szCs w:val="24"/>
        </w:rPr>
      </w:pPr>
    </w:p>
    <w:p w:rsidR="002D35BD" w:rsidRPr="008C3899" w:rsidRDefault="002D35BD" w:rsidP="002D35BD">
      <w:pPr>
        <w:autoSpaceDE w:val="0"/>
        <w:autoSpaceDN w:val="0"/>
        <w:adjustRightInd w:val="0"/>
        <w:spacing w:after="0" w:line="240" w:lineRule="auto"/>
        <w:jc w:val="both"/>
        <w:rPr>
          <w:rFonts w:ascii="Times New Roman" w:hAnsi="Times New Roman" w:cs="Times New Roman"/>
          <w:b/>
          <w:bCs/>
          <w:sz w:val="24"/>
          <w:szCs w:val="24"/>
        </w:rPr>
      </w:pPr>
      <w:r w:rsidRPr="008C3899">
        <w:rPr>
          <w:rFonts w:ascii="Times New Roman" w:hAnsi="Times New Roman" w:cs="Times New Roman"/>
          <w:b/>
          <w:bCs/>
          <w:sz w:val="24"/>
          <w:szCs w:val="24"/>
        </w:rPr>
        <w:t>РЕШИЛИ:</w:t>
      </w:r>
    </w:p>
    <w:p w:rsidR="002D35BD" w:rsidRDefault="002D35BD" w:rsidP="002D35BD">
      <w:pPr>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Установить сбытовые надбавки, уровни доходности продаж для группы «прочие потребители» и коэффициенты параметров деятельности гарантирующего поставщик</w:t>
      </w:r>
      <w:proofErr w:type="gramStart"/>
      <w:r>
        <w:rPr>
          <w:rFonts w:ascii="Times New Roman" w:hAnsi="Times New Roman" w:cs="Times New Roman"/>
          <w:sz w:val="24"/>
          <w:szCs w:val="24"/>
        </w:rPr>
        <w:t xml:space="preserve">а </w:t>
      </w:r>
      <w:r w:rsidR="00322B0A">
        <w:rPr>
          <w:rFonts w:ascii="Times New Roman" w:hAnsi="Times New Roman" w:cs="Times New Roman"/>
          <w:sz w:val="24"/>
          <w:szCs w:val="24"/>
        </w:rPr>
        <w:t xml:space="preserve">                     </w:t>
      </w:r>
      <w:r>
        <w:rPr>
          <w:rFonts w:ascii="Times New Roman" w:hAnsi="Times New Roman" w:cs="Times New Roman"/>
          <w:sz w:val="24"/>
          <w:szCs w:val="24"/>
        </w:rPr>
        <w:t xml:space="preserve"> ООО</w:t>
      </w:r>
      <w:proofErr w:type="gramEnd"/>
      <w:r>
        <w:rPr>
          <w:rFonts w:ascii="Times New Roman" w:hAnsi="Times New Roman" w:cs="Times New Roman"/>
          <w:sz w:val="24"/>
          <w:szCs w:val="24"/>
        </w:rPr>
        <w:t xml:space="preserve"> «Русэнергосбыт» на территории Костромской области</w:t>
      </w:r>
      <w:r>
        <w:rPr>
          <w:rFonts w:ascii="Times New Roman" w:hAnsi="Times New Roman"/>
          <w:sz w:val="24"/>
          <w:szCs w:val="24"/>
        </w:rPr>
        <w:t xml:space="preserve"> </w:t>
      </w:r>
      <w:r>
        <w:rPr>
          <w:rFonts w:ascii="Times New Roman" w:hAnsi="Times New Roman" w:cs="Times New Roman"/>
          <w:sz w:val="24"/>
          <w:szCs w:val="24"/>
        </w:rPr>
        <w:t xml:space="preserve"> на 2015 год  в размере:</w:t>
      </w:r>
    </w:p>
    <w:p w:rsidR="002D35BD" w:rsidRPr="002E583D" w:rsidRDefault="00094725" w:rsidP="002D35BD">
      <w:pPr>
        <w:spacing w:after="0" w:line="240" w:lineRule="auto"/>
        <w:jc w:val="right"/>
        <w:rPr>
          <w:rFonts w:ascii="Times New Roman" w:hAnsi="Times New Roman" w:cs="Times New Roman"/>
          <w:sz w:val="24"/>
          <w:szCs w:val="24"/>
        </w:rPr>
      </w:pPr>
      <w:r w:rsidRPr="002E583D">
        <w:rPr>
          <w:rFonts w:ascii="Times New Roman" w:hAnsi="Times New Roman" w:cs="Times New Roman"/>
          <w:sz w:val="24"/>
          <w:szCs w:val="24"/>
        </w:rPr>
        <w:t xml:space="preserve"> </w:t>
      </w:r>
      <w:r w:rsidR="002D35BD" w:rsidRPr="002E583D">
        <w:rPr>
          <w:rFonts w:ascii="Times New Roman" w:hAnsi="Times New Roman" w:cs="Times New Roman"/>
          <w:sz w:val="24"/>
          <w:szCs w:val="24"/>
        </w:rPr>
        <w:t>(без учета НДС)</w:t>
      </w:r>
    </w:p>
    <w:tbl>
      <w:tblPr>
        <w:tblW w:w="9994" w:type="dxa"/>
        <w:tblInd w:w="103" w:type="dxa"/>
        <w:tblLook w:val="04A0"/>
      </w:tblPr>
      <w:tblGrid>
        <w:gridCol w:w="736"/>
        <w:gridCol w:w="4629"/>
        <w:gridCol w:w="4629"/>
      </w:tblGrid>
      <w:tr w:rsidR="002D35BD" w:rsidRPr="002E583D" w:rsidTr="00322B0A">
        <w:trPr>
          <w:trHeight w:val="377"/>
        </w:trPr>
        <w:tc>
          <w:tcPr>
            <w:tcW w:w="73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 xml:space="preserve">№ </w:t>
            </w:r>
            <w:r w:rsidRPr="002E583D">
              <w:rPr>
                <w:rFonts w:ascii="Times New Roman" w:hAnsi="Times New Roman" w:cs="Times New Roman"/>
                <w:bCs/>
                <w:szCs w:val="28"/>
              </w:rPr>
              <w:br/>
            </w:r>
            <w:proofErr w:type="gramStart"/>
            <w:r w:rsidRPr="002E583D">
              <w:rPr>
                <w:rFonts w:ascii="Times New Roman" w:hAnsi="Times New Roman" w:cs="Times New Roman"/>
                <w:bCs/>
                <w:szCs w:val="28"/>
              </w:rPr>
              <w:t>п</w:t>
            </w:r>
            <w:proofErr w:type="gramEnd"/>
            <w:r w:rsidRPr="002E583D">
              <w:rPr>
                <w:rFonts w:ascii="Times New Roman" w:hAnsi="Times New Roman" w:cs="Times New Roman"/>
                <w:bCs/>
                <w:szCs w:val="28"/>
              </w:rPr>
              <w:t>/п</w:t>
            </w:r>
          </w:p>
        </w:tc>
        <w:tc>
          <w:tcPr>
            <w:tcW w:w="9258"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Сбытовая надбавка</w:t>
            </w:r>
          </w:p>
        </w:tc>
      </w:tr>
      <w:tr w:rsidR="002D35BD" w:rsidRPr="002E583D" w:rsidTr="00322B0A">
        <w:trPr>
          <w:trHeight w:val="770"/>
        </w:trPr>
        <w:tc>
          <w:tcPr>
            <w:tcW w:w="736"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9258"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 xml:space="preserve">тарифная группа потребителей "население" и приравненные </w:t>
            </w:r>
            <w:r w:rsidRPr="002E583D">
              <w:rPr>
                <w:rFonts w:ascii="Times New Roman" w:hAnsi="Times New Roman" w:cs="Times New Roman"/>
                <w:bCs/>
                <w:szCs w:val="28"/>
              </w:rPr>
              <w:br/>
              <w:t>к нему категории потребителей</w:t>
            </w:r>
          </w:p>
        </w:tc>
      </w:tr>
      <w:tr w:rsidR="002D35BD" w:rsidRPr="002E583D" w:rsidTr="00322B0A">
        <w:trPr>
          <w:trHeight w:val="377"/>
        </w:trPr>
        <w:tc>
          <w:tcPr>
            <w:tcW w:w="736"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925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руб./кВт·</w:t>
            </w:r>
            <w:proofErr w:type="gramStart"/>
            <w:r w:rsidRPr="002E583D">
              <w:rPr>
                <w:rFonts w:ascii="Times New Roman" w:hAnsi="Times New Roman" w:cs="Times New Roman"/>
                <w:bCs/>
                <w:szCs w:val="28"/>
              </w:rPr>
              <w:t>ч</w:t>
            </w:r>
            <w:proofErr w:type="gramEnd"/>
          </w:p>
        </w:tc>
      </w:tr>
      <w:tr w:rsidR="002D35BD" w:rsidRPr="002E583D" w:rsidTr="00322B0A">
        <w:trPr>
          <w:trHeight w:val="338"/>
        </w:trPr>
        <w:tc>
          <w:tcPr>
            <w:tcW w:w="736"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4629" w:type="dxa"/>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 полугодие</w:t>
            </w:r>
          </w:p>
        </w:tc>
        <w:tc>
          <w:tcPr>
            <w:tcW w:w="4629" w:type="dxa"/>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2 полугодие</w:t>
            </w:r>
          </w:p>
        </w:tc>
      </w:tr>
      <w:tr w:rsidR="002D35BD" w:rsidRPr="002E583D" w:rsidTr="00322B0A">
        <w:trPr>
          <w:trHeight w:val="341"/>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3</w:t>
            </w:r>
          </w:p>
        </w:tc>
      </w:tr>
      <w:tr w:rsidR="002D35BD" w:rsidRPr="002E583D" w:rsidTr="00322B0A">
        <w:trPr>
          <w:trHeight w:val="358"/>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0,06868</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0,07928</w:t>
            </w:r>
          </w:p>
        </w:tc>
      </w:tr>
    </w:tbl>
    <w:p w:rsidR="002D35BD" w:rsidRPr="002E583D" w:rsidRDefault="002D35BD" w:rsidP="002D35BD">
      <w:pPr>
        <w:spacing w:after="0" w:line="240" w:lineRule="auto"/>
        <w:rPr>
          <w:rFonts w:ascii="Times New Roman" w:hAnsi="Times New Roman" w:cs="Times New Roman"/>
        </w:rPr>
      </w:pPr>
    </w:p>
    <w:tbl>
      <w:tblPr>
        <w:tblW w:w="10011" w:type="dxa"/>
        <w:tblInd w:w="103" w:type="dxa"/>
        <w:tblLook w:val="04A0"/>
      </w:tblPr>
      <w:tblGrid>
        <w:gridCol w:w="737"/>
        <w:gridCol w:w="4637"/>
        <w:gridCol w:w="4637"/>
      </w:tblGrid>
      <w:tr w:rsidR="002D35BD" w:rsidRPr="002E583D" w:rsidTr="00322B0A">
        <w:trPr>
          <w:trHeight w:val="333"/>
        </w:trPr>
        <w:tc>
          <w:tcPr>
            <w:tcW w:w="73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 xml:space="preserve">№ </w:t>
            </w:r>
            <w:r w:rsidRPr="002E583D">
              <w:rPr>
                <w:rFonts w:ascii="Times New Roman" w:hAnsi="Times New Roman" w:cs="Times New Roman"/>
                <w:bCs/>
                <w:szCs w:val="28"/>
              </w:rPr>
              <w:br/>
            </w:r>
            <w:proofErr w:type="gramStart"/>
            <w:r w:rsidRPr="002E583D">
              <w:rPr>
                <w:rFonts w:ascii="Times New Roman" w:hAnsi="Times New Roman" w:cs="Times New Roman"/>
                <w:bCs/>
                <w:szCs w:val="28"/>
              </w:rPr>
              <w:t>п</w:t>
            </w:r>
            <w:proofErr w:type="gramEnd"/>
            <w:r w:rsidRPr="002E583D">
              <w:rPr>
                <w:rFonts w:ascii="Times New Roman" w:hAnsi="Times New Roman" w:cs="Times New Roman"/>
                <w:bCs/>
                <w:szCs w:val="28"/>
              </w:rPr>
              <w:t>/п</w:t>
            </w:r>
          </w:p>
        </w:tc>
        <w:tc>
          <w:tcPr>
            <w:tcW w:w="9274"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Сбытовая надбавка</w:t>
            </w:r>
          </w:p>
        </w:tc>
      </w:tr>
      <w:tr w:rsidR="002D35BD" w:rsidRPr="002E583D" w:rsidTr="00322B0A">
        <w:trPr>
          <w:trHeight w:val="952"/>
        </w:trPr>
        <w:tc>
          <w:tcPr>
            <w:tcW w:w="737"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9274"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 xml:space="preserve">Тарифная группа потребителей </w:t>
            </w:r>
            <w:r w:rsidRPr="002E583D">
              <w:rPr>
                <w:rFonts w:ascii="Times New Roman" w:hAnsi="Times New Roman" w:cs="Times New Roman"/>
                <w:bCs/>
                <w:szCs w:val="28"/>
              </w:rPr>
              <w:br/>
              <w:t xml:space="preserve">"сетевые организации, покупающие электрическую энергию </w:t>
            </w:r>
            <w:r w:rsidRPr="002E583D">
              <w:rPr>
                <w:rFonts w:ascii="Times New Roman" w:hAnsi="Times New Roman" w:cs="Times New Roman"/>
                <w:bCs/>
                <w:szCs w:val="28"/>
              </w:rPr>
              <w:br/>
              <w:t>для компенсации потерь электрической энергии"</w:t>
            </w:r>
          </w:p>
        </w:tc>
      </w:tr>
      <w:tr w:rsidR="002D35BD" w:rsidRPr="002E583D" w:rsidTr="00322B0A">
        <w:trPr>
          <w:trHeight w:val="333"/>
        </w:trPr>
        <w:tc>
          <w:tcPr>
            <w:tcW w:w="737"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9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руб./кВт·</w:t>
            </w:r>
            <w:proofErr w:type="gramStart"/>
            <w:r w:rsidRPr="002E583D">
              <w:rPr>
                <w:rFonts w:ascii="Times New Roman" w:hAnsi="Times New Roman" w:cs="Times New Roman"/>
                <w:bCs/>
                <w:szCs w:val="28"/>
              </w:rPr>
              <w:t>ч</w:t>
            </w:r>
            <w:proofErr w:type="gramEnd"/>
          </w:p>
        </w:tc>
      </w:tr>
      <w:tr w:rsidR="002D35BD" w:rsidRPr="002E583D" w:rsidTr="00322B0A">
        <w:trPr>
          <w:trHeight w:val="318"/>
        </w:trPr>
        <w:tc>
          <w:tcPr>
            <w:tcW w:w="737"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4637" w:type="dxa"/>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 полугодие</w:t>
            </w:r>
          </w:p>
        </w:tc>
        <w:tc>
          <w:tcPr>
            <w:tcW w:w="4637" w:type="dxa"/>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2 полугодие</w:t>
            </w:r>
          </w:p>
        </w:tc>
      </w:tr>
      <w:tr w:rsidR="002D35BD" w:rsidRPr="002E583D" w:rsidTr="00322B0A">
        <w:trPr>
          <w:trHeight w:val="302"/>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w:t>
            </w:r>
          </w:p>
        </w:tc>
        <w:tc>
          <w:tcPr>
            <w:tcW w:w="4637" w:type="dxa"/>
            <w:tcBorders>
              <w:top w:val="single" w:sz="4" w:space="0" w:color="auto"/>
              <w:left w:val="nil"/>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2</w:t>
            </w:r>
          </w:p>
        </w:tc>
        <w:tc>
          <w:tcPr>
            <w:tcW w:w="4637" w:type="dxa"/>
            <w:tcBorders>
              <w:top w:val="single" w:sz="4" w:space="0" w:color="auto"/>
              <w:left w:val="nil"/>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3</w:t>
            </w:r>
          </w:p>
        </w:tc>
      </w:tr>
      <w:tr w:rsidR="002D35BD" w:rsidRPr="002E583D" w:rsidTr="00322B0A">
        <w:trPr>
          <w:trHeight w:val="31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w:t>
            </w:r>
          </w:p>
        </w:tc>
        <w:tc>
          <w:tcPr>
            <w:tcW w:w="4637" w:type="dxa"/>
            <w:tcBorders>
              <w:top w:val="single" w:sz="4" w:space="0" w:color="auto"/>
              <w:left w:val="nil"/>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0,05580</w:t>
            </w:r>
          </w:p>
        </w:tc>
        <w:tc>
          <w:tcPr>
            <w:tcW w:w="4637" w:type="dxa"/>
            <w:tcBorders>
              <w:top w:val="single" w:sz="4" w:space="0" w:color="auto"/>
              <w:left w:val="nil"/>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0,09809</w:t>
            </w:r>
          </w:p>
        </w:tc>
      </w:tr>
    </w:tbl>
    <w:p w:rsidR="002D35BD" w:rsidRPr="002E583D" w:rsidRDefault="002D35BD" w:rsidP="002D35BD">
      <w:pPr>
        <w:spacing w:after="0" w:line="240" w:lineRule="auto"/>
        <w:rPr>
          <w:rFonts w:ascii="Times New Roman" w:hAnsi="Times New Roman" w:cs="Times New Roman"/>
        </w:rPr>
      </w:pPr>
    </w:p>
    <w:tbl>
      <w:tblPr>
        <w:tblW w:w="9980" w:type="dxa"/>
        <w:tblInd w:w="103" w:type="dxa"/>
        <w:tblLook w:val="04A0"/>
      </w:tblPr>
      <w:tblGrid>
        <w:gridCol w:w="701"/>
        <w:gridCol w:w="4639"/>
        <w:gridCol w:w="4640"/>
      </w:tblGrid>
      <w:tr w:rsidR="002D35BD" w:rsidRPr="002E583D" w:rsidTr="00322B0A">
        <w:trPr>
          <w:trHeight w:val="364"/>
        </w:trPr>
        <w:tc>
          <w:tcPr>
            <w:tcW w:w="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D35BD" w:rsidRPr="002E583D" w:rsidRDefault="002D35BD" w:rsidP="002A72B7">
            <w:pPr>
              <w:spacing w:after="0" w:line="240" w:lineRule="auto"/>
              <w:ind w:right="-24"/>
              <w:jc w:val="center"/>
              <w:rPr>
                <w:rFonts w:ascii="Times New Roman" w:hAnsi="Times New Roman" w:cs="Times New Roman"/>
                <w:bCs/>
                <w:szCs w:val="28"/>
              </w:rPr>
            </w:pPr>
            <w:r w:rsidRPr="002E583D">
              <w:rPr>
                <w:rFonts w:ascii="Times New Roman" w:hAnsi="Times New Roman" w:cs="Times New Roman"/>
                <w:bCs/>
                <w:szCs w:val="28"/>
              </w:rPr>
              <w:t xml:space="preserve">№ </w:t>
            </w:r>
            <w:r w:rsidRPr="002E583D">
              <w:rPr>
                <w:rFonts w:ascii="Times New Roman" w:hAnsi="Times New Roman" w:cs="Times New Roman"/>
                <w:bCs/>
                <w:szCs w:val="28"/>
              </w:rPr>
              <w:br/>
            </w:r>
            <w:proofErr w:type="gramStart"/>
            <w:r w:rsidRPr="002E583D">
              <w:rPr>
                <w:rFonts w:ascii="Times New Roman" w:hAnsi="Times New Roman" w:cs="Times New Roman"/>
                <w:bCs/>
                <w:szCs w:val="28"/>
              </w:rPr>
              <w:t>п</w:t>
            </w:r>
            <w:proofErr w:type="gramEnd"/>
            <w:r w:rsidRPr="002E583D">
              <w:rPr>
                <w:rFonts w:ascii="Times New Roman" w:hAnsi="Times New Roman" w:cs="Times New Roman"/>
                <w:bCs/>
                <w:szCs w:val="28"/>
              </w:rPr>
              <w:t>/п</w:t>
            </w:r>
          </w:p>
        </w:tc>
        <w:tc>
          <w:tcPr>
            <w:tcW w:w="9279"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Сбытовая надбавка</w:t>
            </w:r>
          </w:p>
        </w:tc>
      </w:tr>
      <w:tr w:rsidR="002D35BD" w:rsidRPr="002E583D" w:rsidTr="00322B0A">
        <w:trPr>
          <w:trHeight w:val="419"/>
        </w:trPr>
        <w:tc>
          <w:tcPr>
            <w:tcW w:w="701"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9279"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Тарифная группа "прочие потребители"</w:t>
            </w:r>
          </w:p>
        </w:tc>
      </w:tr>
      <w:tr w:rsidR="002D35BD" w:rsidRPr="002E583D" w:rsidTr="00322B0A">
        <w:trPr>
          <w:trHeight w:val="732"/>
        </w:trPr>
        <w:tc>
          <w:tcPr>
            <w:tcW w:w="701"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9279" w:type="dxa"/>
            <w:gridSpan w:val="2"/>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В виде формулы на розничном рынке на территориях, объединенных   в ценовые зоны оптового рынка</w:t>
            </w:r>
          </w:p>
        </w:tc>
      </w:tr>
      <w:tr w:rsidR="002D35BD" w:rsidRPr="002E583D" w:rsidTr="00322B0A">
        <w:trPr>
          <w:trHeight w:val="326"/>
        </w:trPr>
        <w:tc>
          <w:tcPr>
            <w:tcW w:w="701"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4639" w:type="dxa"/>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 полугодие</w:t>
            </w:r>
          </w:p>
        </w:tc>
        <w:tc>
          <w:tcPr>
            <w:tcW w:w="4640" w:type="dxa"/>
            <w:tcBorders>
              <w:top w:val="single" w:sz="4" w:space="0" w:color="auto"/>
              <w:left w:val="nil"/>
              <w:bottom w:val="single" w:sz="4" w:space="0" w:color="auto"/>
              <w:right w:val="single" w:sz="4" w:space="0" w:color="000000"/>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2 полугодие</w:t>
            </w:r>
          </w:p>
        </w:tc>
      </w:tr>
      <w:tr w:rsidR="002D35BD" w:rsidRPr="002E583D" w:rsidTr="00322B0A">
        <w:trPr>
          <w:trHeight w:val="333"/>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w:t>
            </w:r>
          </w:p>
        </w:tc>
        <w:tc>
          <w:tcPr>
            <w:tcW w:w="4639" w:type="dxa"/>
            <w:tcBorders>
              <w:top w:val="single" w:sz="4" w:space="0" w:color="auto"/>
              <w:left w:val="nil"/>
              <w:bottom w:val="nil"/>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2</w:t>
            </w:r>
          </w:p>
        </w:tc>
        <w:tc>
          <w:tcPr>
            <w:tcW w:w="4640" w:type="dxa"/>
            <w:tcBorders>
              <w:top w:val="single" w:sz="4" w:space="0" w:color="auto"/>
              <w:left w:val="nil"/>
              <w:bottom w:val="nil"/>
              <w:right w:val="single" w:sz="4" w:space="0" w:color="auto"/>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3</w:t>
            </w:r>
          </w:p>
        </w:tc>
      </w:tr>
      <w:tr w:rsidR="002D35BD" w:rsidRPr="002E583D" w:rsidTr="00322B0A">
        <w:trPr>
          <w:trHeight w:val="401"/>
        </w:trPr>
        <w:tc>
          <w:tcPr>
            <w:tcW w:w="7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w:t>
            </w:r>
          </w:p>
        </w:tc>
        <w:tc>
          <w:tcPr>
            <w:tcW w:w="4639" w:type="dxa"/>
            <w:tcBorders>
              <w:top w:val="single" w:sz="4" w:space="0" w:color="auto"/>
              <w:left w:val="nil"/>
              <w:bottom w:val="single" w:sz="4" w:space="0" w:color="auto"/>
              <w:right w:val="single" w:sz="4" w:space="0" w:color="000000"/>
            </w:tcBorders>
            <w:shd w:val="clear" w:color="auto" w:fill="auto"/>
            <w:noWrap/>
            <w:vAlign w:val="center"/>
            <w:hideMark/>
          </w:tcPr>
          <w:p w:rsidR="002D35BD" w:rsidRPr="002E583D" w:rsidRDefault="002D35BD" w:rsidP="002A72B7">
            <w:pPr>
              <w:spacing w:after="0" w:line="240" w:lineRule="auto"/>
              <w:rPr>
                <w:rFonts w:ascii="Times New Roman" w:hAnsi="Times New Roman" w:cs="Times New Roman"/>
                <w:sz w:val="26"/>
                <w:szCs w:val="26"/>
              </w:rPr>
            </w:pPr>
            <w:r w:rsidRPr="002E583D">
              <w:rPr>
                <w:rFonts w:ascii="Times New Roman" w:hAnsi="Times New Roman" w:cs="Times New Roman"/>
                <w:sz w:val="26"/>
                <w:szCs w:val="26"/>
              </w:rPr>
              <w:t>СН</w:t>
            </w:r>
            <w:r w:rsidRPr="002E583D">
              <w:rPr>
                <w:rFonts w:ascii="Times New Roman" w:hAnsi="Times New Roman" w:cs="Times New Roman"/>
                <w:sz w:val="26"/>
                <w:szCs w:val="26"/>
                <w:vertAlign w:val="subscript"/>
              </w:rPr>
              <w:t>до 150 кВт</w:t>
            </w:r>
            <w:r w:rsidRPr="002E583D">
              <w:rPr>
                <w:rFonts w:ascii="Times New Roman" w:hAnsi="Times New Roman" w:cs="Times New Roman"/>
                <w:sz w:val="26"/>
                <w:szCs w:val="26"/>
              </w:rPr>
              <w:t xml:space="preserve"> = ДП х К</w:t>
            </w:r>
            <w:r w:rsidRPr="002E583D">
              <w:rPr>
                <w:rFonts w:ascii="Times New Roman" w:hAnsi="Times New Roman" w:cs="Times New Roman"/>
                <w:sz w:val="26"/>
                <w:szCs w:val="26"/>
                <w:vertAlign w:val="superscript"/>
              </w:rPr>
              <w:t>рег</w:t>
            </w:r>
            <w:r w:rsidRPr="002E583D">
              <w:rPr>
                <w:rFonts w:ascii="Times New Roman" w:hAnsi="Times New Roman" w:cs="Times New Roman"/>
                <w:sz w:val="26"/>
                <w:szCs w:val="26"/>
              </w:rPr>
              <w:t xml:space="preserve"> х Ц</w:t>
            </w:r>
            <w:proofErr w:type="gramStart"/>
            <w:r w:rsidRPr="002E583D">
              <w:rPr>
                <w:rFonts w:ascii="Times New Roman" w:hAnsi="Times New Roman" w:cs="Times New Roman"/>
                <w:sz w:val="26"/>
                <w:szCs w:val="26"/>
                <w:vertAlign w:val="superscript"/>
              </w:rPr>
              <w:t>э(</w:t>
            </w:r>
            <w:proofErr w:type="gramEnd"/>
            <w:r w:rsidRPr="002E583D">
              <w:rPr>
                <w:rFonts w:ascii="Times New Roman" w:hAnsi="Times New Roman" w:cs="Times New Roman"/>
                <w:sz w:val="26"/>
                <w:szCs w:val="26"/>
                <w:vertAlign w:val="superscript"/>
              </w:rPr>
              <w:t>м)</w:t>
            </w:r>
          </w:p>
        </w:tc>
        <w:tc>
          <w:tcPr>
            <w:tcW w:w="4640" w:type="dxa"/>
            <w:tcBorders>
              <w:top w:val="single" w:sz="4" w:space="0" w:color="auto"/>
              <w:left w:val="nil"/>
              <w:bottom w:val="single" w:sz="4" w:space="0" w:color="auto"/>
              <w:right w:val="single" w:sz="4" w:space="0" w:color="000000"/>
            </w:tcBorders>
            <w:shd w:val="clear" w:color="auto" w:fill="auto"/>
            <w:noWrap/>
            <w:vAlign w:val="center"/>
            <w:hideMark/>
          </w:tcPr>
          <w:p w:rsidR="002D35BD" w:rsidRPr="002E583D" w:rsidRDefault="002D35BD" w:rsidP="002A72B7">
            <w:pPr>
              <w:spacing w:after="0" w:line="240" w:lineRule="auto"/>
              <w:rPr>
                <w:rFonts w:ascii="Times New Roman" w:hAnsi="Times New Roman" w:cs="Times New Roman"/>
                <w:sz w:val="26"/>
                <w:szCs w:val="26"/>
              </w:rPr>
            </w:pPr>
            <w:r w:rsidRPr="002E583D">
              <w:rPr>
                <w:rFonts w:ascii="Times New Roman" w:hAnsi="Times New Roman" w:cs="Times New Roman"/>
                <w:sz w:val="26"/>
                <w:szCs w:val="26"/>
              </w:rPr>
              <w:t>СН</w:t>
            </w:r>
            <w:r w:rsidRPr="002E583D">
              <w:rPr>
                <w:rFonts w:ascii="Times New Roman" w:hAnsi="Times New Roman" w:cs="Times New Roman"/>
                <w:sz w:val="26"/>
                <w:szCs w:val="26"/>
                <w:vertAlign w:val="subscript"/>
              </w:rPr>
              <w:t>до 150 кВт</w:t>
            </w:r>
            <w:r w:rsidRPr="002E583D">
              <w:rPr>
                <w:rFonts w:ascii="Times New Roman" w:hAnsi="Times New Roman" w:cs="Times New Roman"/>
                <w:sz w:val="26"/>
                <w:szCs w:val="26"/>
              </w:rPr>
              <w:t xml:space="preserve"> = ДП х К</w:t>
            </w:r>
            <w:r w:rsidRPr="002E583D">
              <w:rPr>
                <w:rFonts w:ascii="Times New Roman" w:hAnsi="Times New Roman" w:cs="Times New Roman"/>
                <w:sz w:val="26"/>
                <w:szCs w:val="26"/>
                <w:vertAlign w:val="superscript"/>
              </w:rPr>
              <w:t>рег</w:t>
            </w:r>
            <w:r w:rsidRPr="002E583D">
              <w:rPr>
                <w:rFonts w:ascii="Times New Roman" w:hAnsi="Times New Roman" w:cs="Times New Roman"/>
                <w:sz w:val="26"/>
                <w:szCs w:val="26"/>
              </w:rPr>
              <w:t xml:space="preserve"> х Ц</w:t>
            </w:r>
            <w:proofErr w:type="gramStart"/>
            <w:r w:rsidRPr="002E583D">
              <w:rPr>
                <w:rFonts w:ascii="Times New Roman" w:hAnsi="Times New Roman" w:cs="Times New Roman"/>
                <w:sz w:val="26"/>
                <w:szCs w:val="26"/>
                <w:vertAlign w:val="superscript"/>
              </w:rPr>
              <w:t>э(</w:t>
            </w:r>
            <w:proofErr w:type="gramEnd"/>
            <w:r w:rsidRPr="002E583D">
              <w:rPr>
                <w:rFonts w:ascii="Times New Roman" w:hAnsi="Times New Roman" w:cs="Times New Roman"/>
                <w:sz w:val="26"/>
                <w:szCs w:val="26"/>
                <w:vertAlign w:val="superscript"/>
              </w:rPr>
              <w:t>м)</w:t>
            </w:r>
          </w:p>
        </w:tc>
      </w:tr>
      <w:tr w:rsidR="002D35BD" w:rsidRPr="002E583D" w:rsidTr="00322B0A">
        <w:trPr>
          <w:trHeight w:val="401"/>
        </w:trPr>
        <w:tc>
          <w:tcPr>
            <w:tcW w:w="701"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4639" w:type="dxa"/>
            <w:tcBorders>
              <w:top w:val="nil"/>
              <w:left w:val="nil"/>
              <w:bottom w:val="single" w:sz="4" w:space="0" w:color="auto"/>
              <w:right w:val="single" w:sz="4" w:space="0" w:color="000000"/>
            </w:tcBorders>
            <w:shd w:val="clear" w:color="auto" w:fill="auto"/>
            <w:noWrap/>
            <w:vAlign w:val="center"/>
            <w:hideMark/>
          </w:tcPr>
          <w:p w:rsidR="002D35BD" w:rsidRPr="002E583D" w:rsidRDefault="002D35BD" w:rsidP="002A72B7">
            <w:pPr>
              <w:spacing w:after="0" w:line="240" w:lineRule="auto"/>
              <w:rPr>
                <w:rFonts w:ascii="Times New Roman" w:hAnsi="Times New Roman" w:cs="Times New Roman"/>
                <w:sz w:val="26"/>
                <w:szCs w:val="26"/>
              </w:rPr>
            </w:pPr>
            <w:r w:rsidRPr="002E583D">
              <w:rPr>
                <w:rFonts w:ascii="Times New Roman" w:hAnsi="Times New Roman" w:cs="Times New Roman"/>
                <w:sz w:val="26"/>
                <w:szCs w:val="26"/>
              </w:rPr>
              <w:t>СН</w:t>
            </w:r>
            <w:r w:rsidRPr="002E583D">
              <w:rPr>
                <w:rFonts w:ascii="Times New Roman" w:hAnsi="Times New Roman" w:cs="Times New Roman"/>
                <w:sz w:val="26"/>
                <w:szCs w:val="26"/>
                <w:vertAlign w:val="subscript"/>
              </w:rPr>
              <w:t>от 150 до 670 кВт</w:t>
            </w:r>
            <w:r w:rsidRPr="002E583D">
              <w:rPr>
                <w:rFonts w:ascii="Times New Roman" w:hAnsi="Times New Roman" w:cs="Times New Roman"/>
                <w:sz w:val="26"/>
                <w:szCs w:val="26"/>
              </w:rPr>
              <w:t xml:space="preserve"> = ДП х К</w:t>
            </w:r>
            <w:r w:rsidRPr="002E583D">
              <w:rPr>
                <w:rFonts w:ascii="Times New Roman" w:hAnsi="Times New Roman" w:cs="Times New Roman"/>
                <w:sz w:val="26"/>
                <w:szCs w:val="26"/>
                <w:vertAlign w:val="superscript"/>
              </w:rPr>
              <w:t>рег</w:t>
            </w:r>
            <w:r w:rsidRPr="002E583D">
              <w:rPr>
                <w:rFonts w:ascii="Times New Roman" w:hAnsi="Times New Roman" w:cs="Times New Roman"/>
                <w:sz w:val="26"/>
                <w:szCs w:val="26"/>
              </w:rPr>
              <w:t xml:space="preserve"> х Ц</w:t>
            </w:r>
            <w:proofErr w:type="gramStart"/>
            <w:r w:rsidRPr="002E583D">
              <w:rPr>
                <w:rFonts w:ascii="Times New Roman" w:hAnsi="Times New Roman" w:cs="Times New Roman"/>
                <w:sz w:val="26"/>
                <w:szCs w:val="26"/>
                <w:vertAlign w:val="superscript"/>
              </w:rPr>
              <w:t>э(</w:t>
            </w:r>
            <w:proofErr w:type="gramEnd"/>
            <w:r w:rsidRPr="002E583D">
              <w:rPr>
                <w:rFonts w:ascii="Times New Roman" w:hAnsi="Times New Roman" w:cs="Times New Roman"/>
                <w:sz w:val="26"/>
                <w:szCs w:val="26"/>
                <w:vertAlign w:val="superscript"/>
              </w:rPr>
              <w:t>м)</w:t>
            </w:r>
          </w:p>
        </w:tc>
        <w:tc>
          <w:tcPr>
            <w:tcW w:w="4640" w:type="dxa"/>
            <w:tcBorders>
              <w:top w:val="nil"/>
              <w:left w:val="nil"/>
              <w:bottom w:val="single" w:sz="4" w:space="0" w:color="auto"/>
              <w:right w:val="single" w:sz="4" w:space="0" w:color="000000"/>
            </w:tcBorders>
            <w:shd w:val="clear" w:color="auto" w:fill="auto"/>
            <w:noWrap/>
            <w:vAlign w:val="center"/>
            <w:hideMark/>
          </w:tcPr>
          <w:p w:rsidR="002D35BD" w:rsidRPr="002E583D" w:rsidRDefault="002D35BD" w:rsidP="002A72B7">
            <w:pPr>
              <w:spacing w:after="0" w:line="240" w:lineRule="auto"/>
              <w:rPr>
                <w:rFonts w:ascii="Times New Roman" w:hAnsi="Times New Roman" w:cs="Times New Roman"/>
                <w:sz w:val="26"/>
                <w:szCs w:val="26"/>
              </w:rPr>
            </w:pPr>
            <w:r w:rsidRPr="002E583D">
              <w:rPr>
                <w:rFonts w:ascii="Times New Roman" w:hAnsi="Times New Roman" w:cs="Times New Roman"/>
                <w:sz w:val="26"/>
                <w:szCs w:val="26"/>
              </w:rPr>
              <w:t>СН</w:t>
            </w:r>
            <w:r w:rsidRPr="002E583D">
              <w:rPr>
                <w:rFonts w:ascii="Times New Roman" w:hAnsi="Times New Roman" w:cs="Times New Roman"/>
                <w:sz w:val="26"/>
                <w:szCs w:val="26"/>
                <w:vertAlign w:val="subscript"/>
              </w:rPr>
              <w:t>от 150 до 670 кВт</w:t>
            </w:r>
            <w:r w:rsidRPr="002E583D">
              <w:rPr>
                <w:rFonts w:ascii="Times New Roman" w:hAnsi="Times New Roman" w:cs="Times New Roman"/>
                <w:sz w:val="26"/>
                <w:szCs w:val="26"/>
              </w:rPr>
              <w:t xml:space="preserve"> = ДП х К</w:t>
            </w:r>
            <w:r w:rsidRPr="002E583D">
              <w:rPr>
                <w:rFonts w:ascii="Times New Roman" w:hAnsi="Times New Roman" w:cs="Times New Roman"/>
                <w:sz w:val="26"/>
                <w:szCs w:val="26"/>
                <w:vertAlign w:val="superscript"/>
              </w:rPr>
              <w:t>рег</w:t>
            </w:r>
            <w:r w:rsidRPr="002E583D">
              <w:rPr>
                <w:rFonts w:ascii="Times New Roman" w:hAnsi="Times New Roman" w:cs="Times New Roman"/>
                <w:sz w:val="26"/>
                <w:szCs w:val="26"/>
              </w:rPr>
              <w:t xml:space="preserve"> х Ц</w:t>
            </w:r>
            <w:proofErr w:type="gramStart"/>
            <w:r w:rsidRPr="002E583D">
              <w:rPr>
                <w:rFonts w:ascii="Times New Roman" w:hAnsi="Times New Roman" w:cs="Times New Roman"/>
                <w:sz w:val="26"/>
                <w:szCs w:val="26"/>
                <w:vertAlign w:val="superscript"/>
              </w:rPr>
              <w:t>э(</w:t>
            </w:r>
            <w:proofErr w:type="gramEnd"/>
            <w:r w:rsidRPr="002E583D">
              <w:rPr>
                <w:rFonts w:ascii="Times New Roman" w:hAnsi="Times New Roman" w:cs="Times New Roman"/>
                <w:sz w:val="26"/>
                <w:szCs w:val="26"/>
                <w:vertAlign w:val="superscript"/>
              </w:rPr>
              <w:t>м)</w:t>
            </w:r>
          </w:p>
        </w:tc>
      </w:tr>
      <w:tr w:rsidR="002D35BD" w:rsidRPr="002E583D" w:rsidTr="00322B0A">
        <w:trPr>
          <w:trHeight w:val="401"/>
        </w:trPr>
        <w:tc>
          <w:tcPr>
            <w:tcW w:w="701"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4639" w:type="dxa"/>
            <w:tcBorders>
              <w:top w:val="nil"/>
              <w:left w:val="nil"/>
              <w:bottom w:val="single" w:sz="4" w:space="0" w:color="auto"/>
              <w:right w:val="single" w:sz="4" w:space="0" w:color="000000"/>
            </w:tcBorders>
            <w:shd w:val="clear" w:color="auto" w:fill="auto"/>
            <w:noWrap/>
            <w:vAlign w:val="center"/>
            <w:hideMark/>
          </w:tcPr>
          <w:p w:rsidR="002D35BD" w:rsidRPr="002E583D" w:rsidRDefault="002D35BD" w:rsidP="002A72B7">
            <w:pPr>
              <w:spacing w:after="0" w:line="240" w:lineRule="auto"/>
              <w:rPr>
                <w:rFonts w:ascii="Times New Roman" w:hAnsi="Times New Roman" w:cs="Times New Roman"/>
                <w:sz w:val="26"/>
                <w:szCs w:val="26"/>
              </w:rPr>
            </w:pPr>
            <w:r w:rsidRPr="002E583D">
              <w:rPr>
                <w:rFonts w:ascii="Times New Roman" w:hAnsi="Times New Roman" w:cs="Times New Roman"/>
                <w:sz w:val="26"/>
                <w:szCs w:val="26"/>
              </w:rPr>
              <w:t>СН</w:t>
            </w:r>
            <w:r w:rsidRPr="002E583D">
              <w:rPr>
                <w:rFonts w:ascii="Times New Roman" w:hAnsi="Times New Roman" w:cs="Times New Roman"/>
                <w:sz w:val="26"/>
                <w:szCs w:val="26"/>
                <w:vertAlign w:val="subscript"/>
              </w:rPr>
              <w:t>от 670 кВт до 10 МВт</w:t>
            </w:r>
            <w:r w:rsidRPr="002E583D">
              <w:rPr>
                <w:rFonts w:ascii="Times New Roman" w:hAnsi="Times New Roman" w:cs="Times New Roman"/>
                <w:sz w:val="26"/>
                <w:szCs w:val="26"/>
              </w:rPr>
              <w:t xml:space="preserve"> = ДП х К</w:t>
            </w:r>
            <w:r w:rsidRPr="002E583D">
              <w:rPr>
                <w:rFonts w:ascii="Times New Roman" w:hAnsi="Times New Roman" w:cs="Times New Roman"/>
                <w:sz w:val="26"/>
                <w:szCs w:val="26"/>
                <w:vertAlign w:val="superscript"/>
              </w:rPr>
              <w:t>рег</w:t>
            </w:r>
            <w:r w:rsidRPr="002E583D">
              <w:rPr>
                <w:rFonts w:ascii="Times New Roman" w:hAnsi="Times New Roman" w:cs="Times New Roman"/>
                <w:sz w:val="26"/>
                <w:szCs w:val="26"/>
              </w:rPr>
              <w:t xml:space="preserve"> х Ц</w:t>
            </w:r>
            <w:proofErr w:type="gramStart"/>
            <w:r w:rsidRPr="002E583D">
              <w:rPr>
                <w:rFonts w:ascii="Times New Roman" w:hAnsi="Times New Roman" w:cs="Times New Roman"/>
                <w:sz w:val="26"/>
                <w:szCs w:val="26"/>
                <w:vertAlign w:val="superscript"/>
              </w:rPr>
              <w:t>э(</w:t>
            </w:r>
            <w:proofErr w:type="gramEnd"/>
            <w:r w:rsidRPr="002E583D">
              <w:rPr>
                <w:rFonts w:ascii="Times New Roman" w:hAnsi="Times New Roman" w:cs="Times New Roman"/>
                <w:sz w:val="26"/>
                <w:szCs w:val="26"/>
                <w:vertAlign w:val="superscript"/>
              </w:rPr>
              <w:t>м)</w:t>
            </w:r>
          </w:p>
        </w:tc>
        <w:tc>
          <w:tcPr>
            <w:tcW w:w="4640" w:type="dxa"/>
            <w:tcBorders>
              <w:top w:val="nil"/>
              <w:left w:val="nil"/>
              <w:bottom w:val="single" w:sz="4" w:space="0" w:color="auto"/>
              <w:right w:val="single" w:sz="4" w:space="0" w:color="000000"/>
            </w:tcBorders>
            <w:shd w:val="clear" w:color="auto" w:fill="auto"/>
            <w:noWrap/>
            <w:vAlign w:val="center"/>
            <w:hideMark/>
          </w:tcPr>
          <w:p w:rsidR="002D35BD" w:rsidRPr="002E583D" w:rsidRDefault="002D35BD" w:rsidP="002A72B7">
            <w:pPr>
              <w:spacing w:after="0" w:line="240" w:lineRule="auto"/>
              <w:rPr>
                <w:rFonts w:ascii="Times New Roman" w:hAnsi="Times New Roman" w:cs="Times New Roman"/>
                <w:sz w:val="26"/>
                <w:szCs w:val="26"/>
              </w:rPr>
            </w:pPr>
            <w:r w:rsidRPr="002E583D">
              <w:rPr>
                <w:rFonts w:ascii="Times New Roman" w:hAnsi="Times New Roman" w:cs="Times New Roman"/>
                <w:sz w:val="26"/>
                <w:szCs w:val="26"/>
              </w:rPr>
              <w:t>СН</w:t>
            </w:r>
            <w:r w:rsidRPr="002E583D">
              <w:rPr>
                <w:rFonts w:ascii="Times New Roman" w:hAnsi="Times New Roman" w:cs="Times New Roman"/>
                <w:sz w:val="26"/>
                <w:szCs w:val="26"/>
                <w:vertAlign w:val="subscript"/>
              </w:rPr>
              <w:t>от 670 кВт до 10 МВт</w:t>
            </w:r>
            <w:r w:rsidRPr="002E583D">
              <w:rPr>
                <w:rFonts w:ascii="Times New Roman" w:hAnsi="Times New Roman" w:cs="Times New Roman"/>
                <w:sz w:val="26"/>
                <w:szCs w:val="26"/>
              </w:rPr>
              <w:t xml:space="preserve"> = ДП х К</w:t>
            </w:r>
            <w:r w:rsidRPr="002E583D">
              <w:rPr>
                <w:rFonts w:ascii="Times New Roman" w:hAnsi="Times New Roman" w:cs="Times New Roman"/>
                <w:sz w:val="26"/>
                <w:szCs w:val="26"/>
                <w:vertAlign w:val="superscript"/>
              </w:rPr>
              <w:t>рег</w:t>
            </w:r>
            <w:r w:rsidRPr="002E583D">
              <w:rPr>
                <w:rFonts w:ascii="Times New Roman" w:hAnsi="Times New Roman" w:cs="Times New Roman"/>
                <w:sz w:val="26"/>
                <w:szCs w:val="26"/>
              </w:rPr>
              <w:t xml:space="preserve"> х Ц</w:t>
            </w:r>
            <w:proofErr w:type="gramStart"/>
            <w:r w:rsidRPr="002E583D">
              <w:rPr>
                <w:rFonts w:ascii="Times New Roman" w:hAnsi="Times New Roman" w:cs="Times New Roman"/>
                <w:sz w:val="26"/>
                <w:szCs w:val="26"/>
                <w:vertAlign w:val="superscript"/>
              </w:rPr>
              <w:t>э(</w:t>
            </w:r>
            <w:proofErr w:type="gramEnd"/>
            <w:r w:rsidRPr="002E583D">
              <w:rPr>
                <w:rFonts w:ascii="Times New Roman" w:hAnsi="Times New Roman" w:cs="Times New Roman"/>
                <w:sz w:val="26"/>
                <w:szCs w:val="26"/>
                <w:vertAlign w:val="superscript"/>
              </w:rPr>
              <w:t>м)</w:t>
            </w:r>
          </w:p>
        </w:tc>
      </w:tr>
      <w:tr w:rsidR="002D35BD" w:rsidRPr="002E583D" w:rsidTr="00322B0A">
        <w:trPr>
          <w:trHeight w:val="401"/>
        </w:trPr>
        <w:tc>
          <w:tcPr>
            <w:tcW w:w="701" w:type="dxa"/>
            <w:vMerge/>
            <w:tcBorders>
              <w:top w:val="single" w:sz="4" w:space="0" w:color="auto"/>
              <w:left w:val="single" w:sz="4" w:space="0" w:color="auto"/>
              <w:bottom w:val="single" w:sz="4" w:space="0" w:color="000000"/>
              <w:right w:val="single" w:sz="4" w:space="0" w:color="000000"/>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4639" w:type="dxa"/>
            <w:tcBorders>
              <w:top w:val="nil"/>
              <w:left w:val="nil"/>
              <w:bottom w:val="single" w:sz="4" w:space="0" w:color="auto"/>
              <w:right w:val="single" w:sz="4" w:space="0" w:color="000000"/>
            </w:tcBorders>
            <w:shd w:val="clear" w:color="auto" w:fill="auto"/>
            <w:noWrap/>
            <w:vAlign w:val="center"/>
            <w:hideMark/>
          </w:tcPr>
          <w:p w:rsidR="002D35BD" w:rsidRPr="002E583D" w:rsidRDefault="002D35BD" w:rsidP="002A72B7">
            <w:pPr>
              <w:spacing w:after="0" w:line="240" w:lineRule="auto"/>
              <w:rPr>
                <w:rFonts w:ascii="Times New Roman" w:hAnsi="Times New Roman" w:cs="Times New Roman"/>
                <w:sz w:val="26"/>
                <w:szCs w:val="26"/>
              </w:rPr>
            </w:pPr>
            <w:r w:rsidRPr="002E583D">
              <w:rPr>
                <w:rFonts w:ascii="Times New Roman" w:hAnsi="Times New Roman" w:cs="Times New Roman"/>
                <w:sz w:val="26"/>
                <w:szCs w:val="26"/>
              </w:rPr>
              <w:t>СН</w:t>
            </w:r>
            <w:r w:rsidRPr="002E583D">
              <w:rPr>
                <w:rFonts w:ascii="Times New Roman" w:hAnsi="Times New Roman" w:cs="Times New Roman"/>
                <w:sz w:val="26"/>
                <w:szCs w:val="26"/>
                <w:vertAlign w:val="subscript"/>
              </w:rPr>
              <w:t>не менее 10 МВт</w:t>
            </w:r>
            <w:r w:rsidRPr="002E583D">
              <w:rPr>
                <w:rFonts w:ascii="Times New Roman" w:hAnsi="Times New Roman" w:cs="Times New Roman"/>
                <w:sz w:val="26"/>
                <w:szCs w:val="26"/>
              </w:rPr>
              <w:t xml:space="preserve"> = ДП х К</w:t>
            </w:r>
            <w:r w:rsidRPr="002E583D">
              <w:rPr>
                <w:rFonts w:ascii="Times New Roman" w:hAnsi="Times New Roman" w:cs="Times New Roman"/>
                <w:sz w:val="26"/>
                <w:szCs w:val="26"/>
                <w:vertAlign w:val="superscript"/>
              </w:rPr>
              <w:t>рег</w:t>
            </w:r>
            <w:r w:rsidRPr="002E583D">
              <w:rPr>
                <w:rFonts w:ascii="Times New Roman" w:hAnsi="Times New Roman" w:cs="Times New Roman"/>
                <w:sz w:val="26"/>
                <w:szCs w:val="26"/>
              </w:rPr>
              <w:t xml:space="preserve"> х Ц</w:t>
            </w:r>
            <w:proofErr w:type="gramStart"/>
            <w:r w:rsidRPr="002E583D">
              <w:rPr>
                <w:rFonts w:ascii="Times New Roman" w:hAnsi="Times New Roman" w:cs="Times New Roman"/>
                <w:sz w:val="26"/>
                <w:szCs w:val="26"/>
                <w:vertAlign w:val="superscript"/>
              </w:rPr>
              <w:t>э(</w:t>
            </w:r>
            <w:proofErr w:type="gramEnd"/>
            <w:r w:rsidRPr="002E583D">
              <w:rPr>
                <w:rFonts w:ascii="Times New Roman" w:hAnsi="Times New Roman" w:cs="Times New Roman"/>
                <w:sz w:val="26"/>
                <w:szCs w:val="26"/>
                <w:vertAlign w:val="superscript"/>
              </w:rPr>
              <w:t>м)</w:t>
            </w:r>
          </w:p>
        </w:tc>
        <w:tc>
          <w:tcPr>
            <w:tcW w:w="4640" w:type="dxa"/>
            <w:tcBorders>
              <w:top w:val="nil"/>
              <w:left w:val="nil"/>
              <w:bottom w:val="single" w:sz="4" w:space="0" w:color="auto"/>
              <w:right w:val="single" w:sz="4" w:space="0" w:color="000000"/>
            </w:tcBorders>
            <w:shd w:val="clear" w:color="auto" w:fill="auto"/>
            <w:noWrap/>
            <w:vAlign w:val="center"/>
            <w:hideMark/>
          </w:tcPr>
          <w:p w:rsidR="002D35BD" w:rsidRPr="002E583D" w:rsidRDefault="002D35BD" w:rsidP="002A72B7">
            <w:pPr>
              <w:spacing w:after="0" w:line="240" w:lineRule="auto"/>
              <w:rPr>
                <w:rFonts w:ascii="Times New Roman" w:hAnsi="Times New Roman" w:cs="Times New Roman"/>
                <w:sz w:val="26"/>
                <w:szCs w:val="26"/>
              </w:rPr>
            </w:pPr>
            <w:r w:rsidRPr="002E583D">
              <w:rPr>
                <w:rFonts w:ascii="Times New Roman" w:hAnsi="Times New Roman" w:cs="Times New Roman"/>
                <w:sz w:val="26"/>
                <w:szCs w:val="26"/>
              </w:rPr>
              <w:t>СН</w:t>
            </w:r>
            <w:r w:rsidRPr="002E583D">
              <w:rPr>
                <w:rFonts w:ascii="Times New Roman" w:hAnsi="Times New Roman" w:cs="Times New Roman"/>
                <w:sz w:val="26"/>
                <w:szCs w:val="26"/>
                <w:vertAlign w:val="subscript"/>
              </w:rPr>
              <w:t>не менее 10 МВт</w:t>
            </w:r>
            <w:r w:rsidRPr="002E583D">
              <w:rPr>
                <w:rFonts w:ascii="Times New Roman" w:hAnsi="Times New Roman" w:cs="Times New Roman"/>
                <w:sz w:val="26"/>
                <w:szCs w:val="26"/>
              </w:rPr>
              <w:t xml:space="preserve"> = ДП х К</w:t>
            </w:r>
            <w:r w:rsidRPr="002E583D">
              <w:rPr>
                <w:rFonts w:ascii="Times New Roman" w:hAnsi="Times New Roman" w:cs="Times New Roman"/>
                <w:sz w:val="26"/>
                <w:szCs w:val="26"/>
                <w:vertAlign w:val="superscript"/>
              </w:rPr>
              <w:t>рег</w:t>
            </w:r>
            <w:r w:rsidRPr="002E583D">
              <w:rPr>
                <w:rFonts w:ascii="Times New Roman" w:hAnsi="Times New Roman" w:cs="Times New Roman"/>
                <w:sz w:val="26"/>
                <w:szCs w:val="26"/>
              </w:rPr>
              <w:t xml:space="preserve"> х Ц</w:t>
            </w:r>
            <w:proofErr w:type="gramStart"/>
            <w:r w:rsidRPr="002E583D">
              <w:rPr>
                <w:rFonts w:ascii="Times New Roman" w:hAnsi="Times New Roman" w:cs="Times New Roman"/>
                <w:sz w:val="26"/>
                <w:szCs w:val="26"/>
                <w:vertAlign w:val="superscript"/>
              </w:rPr>
              <w:t>э(</w:t>
            </w:r>
            <w:proofErr w:type="gramEnd"/>
            <w:r w:rsidRPr="002E583D">
              <w:rPr>
                <w:rFonts w:ascii="Times New Roman" w:hAnsi="Times New Roman" w:cs="Times New Roman"/>
                <w:sz w:val="26"/>
                <w:szCs w:val="26"/>
                <w:vertAlign w:val="superscript"/>
              </w:rPr>
              <w:t>м)</w:t>
            </w:r>
          </w:p>
        </w:tc>
      </w:tr>
    </w:tbl>
    <w:p w:rsidR="002D35BD" w:rsidRPr="002E583D" w:rsidRDefault="002D35BD" w:rsidP="002D35BD">
      <w:pPr>
        <w:spacing w:after="0" w:line="240" w:lineRule="auto"/>
        <w:rPr>
          <w:rFonts w:ascii="Times New Roman" w:hAnsi="Times New Roman" w:cs="Times New Roman"/>
        </w:rPr>
      </w:pPr>
    </w:p>
    <w:tbl>
      <w:tblPr>
        <w:tblW w:w="9937" w:type="dxa"/>
        <w:tblInd w:w="103" w:type="dxa"/>
        <w:tblLook w:val="04A0"/>
      </w:tblPr>
      <w:tblGrid>
        <w:gridCol w:w="921"/>
        <w:gridCol w:w="1127"/>
        <w:gridCol w:w="1127"/>
        <w:gridCol w:w="1127"/>
        <w:gridCol w:w="1127"/>
        <w:gridCol w:w="1127"/>
        <w:gridCol w:w="1127"/>
        <w:gridCol w:w="1127"/>
        <w:gridCol w:w="1127"/>
      </w:tblGrid>
      <w:tr w:rsidR="002D35BD" w:rsidRPr="002E583D" w:rsidTr="00322B0A">
        <w:trPr>
          <w:trHeight w:val="523"/>
        </w:trPr>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 xml:space="preserve">№ </w:t>
            </w:r>
            <w:r w:rsidRPr="002E583D">
              <w:rPr>
                <w:rFonts w:ascii="Times New Roman" w:hAnsi="Times New Roman" w:cs="Times New Roman"/>
                <w:bCs/>
                <w:szCs w:val="28"/>
              </w:rPr>
              <w:br/>
            </w:r>
            <w:proofErr w:type="gramStart"/>
            <w:r w:rsidRPr="002E583D">
              <w:rPr>
                <w:rFonts w:ascii="Times New Roman" w:hAnsi="Times New Roman" w:cs="Times New Roman"/>
                <w:bCs/>
                <w:szCs w:val="28"/>
              </w:rPr>
              <w:t>п</w:t>
            </w:r>
            <w:proofErr w:type="gramEnd"/>
            <w:r w:rsidRPr="002E583D">
              <w:rPr>
                <w:rFonts w:ascii="Times New Roman" w:hAnsi="Times New Roman" w:cs="Times New Roman"/>
                <w:bCs/>
                <w:szCs w:val="28"/>
              </w:rPr>
              <w:t>/п</w:t>
            </w:r>
          </w:p>
        </w:tc>
        <w:tc>
          <w:tcPr>
            <w:tcW w:w="9016" w:type="dxa"/>
            <w:gridSpan w:val="8"/>
            <w:tcBorders>
              <w:top w:val="single" w:sz="4" w:space="0" w:color="auto"/>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Доходность продаж для группы "прочие потребители", (ДП)</w:t>
            </w:r>
          </w:p>
        </w:tc>
      </w:tr>
      <w:tr w:rsidR="002D35BD" w:rsidRPr="002E583D" w:rsidTr="00322B0A">
        <w:trPr>
          <w:trHeight w:val="431"/>
        </w:trPr>
        <w:tc>
          <w:tcPr>
            <w:tcW w:w="921" w:type="dxa"/>
            <w:vMerge/>
            <w:tcBorders>
              <w:top w:val="single" w:sz="4" w:space="0" w:color="auto"/>
              <w:left w:val="single" w:sz="4" w:space="0" w:color="auto"/>
              <w:bottom w:val="single" w:sz="4" w:space="0" w:color="auto"/>
              <w:right w:val="single" w:sz="4" w:space="0" w:color="auto"/>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9016" w:type="dxa"/>
            <w:gridSpan w:val="8"/>
            <w:tcBorders>
              <w:top w:val="single" w:sz="4" w:space="0" w:color="auto"/>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подгруппы потребителей с максимальной мощностью энергопринимающих устройств</w:t>
            </w:r>
          </w:p>
        </w:tc>
      </w:tr>
      <w:tr w:rsidR="002D35BD" w:rsidRPr="002E583D" w:rsidTr="00322B0A">
        <w:trPr>
          <w:trHeight w:val="292"/>
        </w:trPr>
        <w:tc>
          <w:tcPr>
            <w:tcW w:w="921" w:type="dxa"/>
            <w:vMerge/>
            <w:tcBorders>
              <w:top w:val="single" w:sz="4" w:space="0" w:color="auto"/>
              <w:left w:val="single" w:sz="4" w:space="0" w:color="auto"/>
              <w:bottom w:val="single" w:sz="4" w:space="0" w:color="auto"/>
              <w:right w:val="single" w:sz="4" w:space="0" w:color="auto"/>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2254"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менее 150 кВт</w:t>
            </w:r>
          </w:p>
        </w:tc>
        <w:tc>
          <w:tcPr>
            <w:tcW w:w="2254"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от 150 до 670 кВт</w:t>
            </w:r>
          </w:p>
        </w:tc>
        <w:tc>
          <w:tcPr>
            <w:tcW w:w="2254"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 xml:space="preserve">от 670 кВт до </w:t>
            </w:r>
            <w:r w:rsidRPr="002E583D">
              <w:rPr>
                <w:rFonts w:ascii="Times New Roman" w:hAnsi="Times New Roman" w:cs="Times New Roman"/>
                <w:bCs/>
                <w:szCs w:val="28"/>
              </w:rPr>
              <w:br/>
              <w:t>10 МВт</w:t>
            </w:r>
          </w:p>
        </w:tc>
        <w:tc>
          <w:tcPr>
            <w:tcW w:w="2254"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не менее 10 МВт</w:t>
            </w:r>
          </w:p>
        </w:tc>
      </w:tr>
      <w:tr w:rsidR="002D35BD" w:rsidRPr="002E583D" w:rsidTr="00322B0A">
        <w:trPr>
          <w:trHeight w:val="292"/>
        </w:trPr>
        <w:tc>
          <w:tcPr>
            <w:tcW w:w="921" w:type="dxa"/>
            <w:vMerge/>
            <w:tcBorders>
              <w:top w:val="single" w:sz="4" w:space="0" w:color="auto"/>
              <w:left w:val="single" w:sz="4" w:space="0" w:color="auto"/>
              <w:bottom w:val="single" w:sz="4" w:space="0" w:color="auto"/>
              <w:right w:val="single" w:sz="4" w:space="0" w:color="auto"/>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2254"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проценты</w:t>
            </w:r>
          </w:p>
        </w:tc>
        <w:tc>
          <w:tcPr>
            <w:tcW w:w="2254"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проценты</w:t>
            </w:r>
          </w:p>
        </w:tc>
        <w:tc>
          <w:tcPr>
            <w:tcW w:w="2254"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проценты</w:t>
            </w:r>
          </w:p>
        </w:tc>
        <w:tc>
          <w:tcPr>
            <w:tcW w:w="2254" w:type="dxa"/>
            <w:gridSpan w:val="2"/>
            <w:tcBorders>
              <w:top w:val="single" w:sz="4" w:space="0" w:color="auto"/>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проценты</w:t>
            </w:r>
          </w:p>
        </w:tc>
      </w:tr>
      <w:tr w:rsidR="002D35BD" w:rsidRPr="002E583D" w:rsidTr="00322B0A">
        <w:trPr>
          <w:trHeight w:val="292"/>
        </w:trPr>
        <w:tc>
          <w:tcPr>
            <w:tcW w:w="921" w:type="dxa"/>
            <w:vMerge/>
            <w:tcBorders>
              <w:top w:val="single" w:sz="4" w:space="0" w:color="auto"/>
              <w:left w:val="single" w:sz="4" w:space="0" w:color="auto"/>
              <w:bottom w:val="single" w:sz="4" w:space="0" w:color="auto"/>
              <w:right w:val="single" w:sz="4" w:space="0" w:color="auto"/>
            </w:tcBorders>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1127" w:type="dxa"/>
            <w:tcBorders>
              <w:top w:val="nil"/>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 w:val="24"/>
                <w:szCs w:val="24"/>
              </w:rPr>
            </w:pPr>
            <w:r w:rsidRPr="002E583D">
              <w:rPr>
                <w:rFonts w:ascii="Times New Roman" w:hAnsi="Times New Roman" w:cs="Times New Roman"/>
                <w:bCs/>
                <w:sz w:val="24"/>
                <w:szCs w:val="24"/>
              </w:rPr>
              <w:t xml:space="preserve">1 </w:t>
            </w:r>
            <w:proofErr w:type="gramStart"/>
            <w:r w:rsidRPr="002E583D">
              <w:rPr>
                <w:rFonts w:ascii="Times New Roman" w:hAnsi="Times New Roman" w:cs="Times New Roman"/>
                <w:bCs/>
                <w:sz w:val="24"/>
                <w:szCs w:val="24"/>
              </w:rPr>
              <w:t>полу-годие</w:t>
            </w:r>
            <w:proofErr w:type="gramEnd"/>
          </w:p>
        </w:tc>
        <w:tc>
          <w:tcPr>
            <w:tcW w:w="1127" w:type="dxa"/>
            <w:tcBorders>
              <w:top w:val="nil"/>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 w:val="24"/>
                <w:szCs w:val="24"/>
              </w:rPr>
            </w:pPr>
            <w:r w:rsidRPr="002E583D">
              <w:rPr>
                <w:rFonts w:ascii="Times New Roman" w:hAnsi="Times New Roman" w:cs="Times New Roman"/>
                <w:bCs/>
                <w:sz w:val="24"/>
                <w:szCs w:val="24"/>
              </w:rPr>
              <w:t xml:space="preserve">2 </w:t>
            </w:r>
            <w:proofErr w:type="gramStart"/>
            <w:r w:rsidRPr="002E583D">
              <w:rPr>
                <w:rFonts w:ascii="Times New Roman" w:hAnsi="Times New Roman" w:cs="Times New Roman"/>
                <w:bCs/>
                <w:sz w:val="24"/>
                <w:szCs w:val="24"/>
              </w:rPr>
              <w:t>полу-годие</w:t>
            </w:r>
            <w:proofErr w:type="gramEnd"/>
          </w:p>
        </w:tc>
        <w:tc>
          <w:tcPr>
            <w:tcW w:w="1127" w:type="dxa"/>
            <w:tcBorders>
              <w:top w:val="nil"/>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 w:val="24"/>
                <w:szCs w:val="24"/>
              </w:rPr>
            </w:pPr>
            <w:r w:rsidRPr="002E583D">
              <w:rPr>
                <w:rFonts w:ascii="Times New Roman" w:hAnsi="Times New Roman" w:cs="Times New Roman"/>
                <w:bCs/>
                <w:sz w:val="24"/>
                <w:szCs w:val="24"/>
              </w:rPr>
              <w:t xml:space="preserve">1 </w:t>
            </w:r>
            <w:proofErr w:type="gramStart"/>
            <w:r w:rsidRPr="002E583D">
              <w:rPr>
                <w:rFonts w:ascii="Times New Roman" w:hAnsi="Times New Roman" w:cs="Times New Roman"/>
                <w:bCs/>
                <w:sz w:val="24"/>
                <w:szCs w:val="24"/>
              </w:rPr>
              <w:t>полу-годие</w:t>
            </w:r>
            <w:proofErr w:type="gramEnd"/>
          </w:p>
        </w:tc>
        <w:tc>
          <w:tcPr>
            <w:tcW w:w="1127" w:type="dxa"/>
            <w:tcBorders>
              <w:top w:val="nil"/>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 w:val="24"/>
                <w:szCs w:val="24"/>
              </w:rPr>
            </w:pPr>
            <w:r w:rsidRPr="002E583D">
              <w:rPr>
                <w:rFonts w:ascii="Times New Roman" w:hAnsi="Times New Roman" w:cs="Times New Roman"/>
                <w:bCs/>
                <w:sz w:val="24"/>
                <w:szCs w:val="24"/>
              </w:rPr>
              <w:t xml:space="preserve">2 </w:t>
            </w:r>
            <w:proofErr w:type="gramStart"/>
            <w:r w:rsidRPr="002E583D">
              <w:rPr>
                <w:rFonts w:ascii="Times New Roman" w:hAnsi="Times New Roman" w:cs="Times New Roman"/>
                <w:bCs/>
                <w:sz w:val="24"/>
                <w:szCs w:val="24"/>
              </w:rPr>
              <w:t>полу-годие</w:t>
            </w:r>
            <w:proofErr w:type="gramEnd"/>
          </w:p>
        </w:tc>
        <w:tc>
          <w:tcPr>
            <w:tcW w:w="1127" w:type="dxa"/>
            <w:tcBorders>
              <w:top w:val="nil"/>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 w:val="24"/>
                <w:szCs w:val="24"/>
              </w:rPr>
            </w:pPr>
            <w:r w:rsidRPr="002E583D">
              <w:rPr>
                <w:rFonts w:ascii="Times New Roman" w:hAnsi="Times New Roman" w:cs="Times New Roman"/>
                <w:bCs/>
                <w:sz w:val="24"/>
                <w:szCs w:val="24"/>
              </w:rPr>
              <w:t xml:space="preserve">1 </w:t>
            </w:r>
            <w:proofErr w:type="gramStart"/>
            <w:r w:rsidRPr="002E583D">
              <w:rPr>
                <w:rFonts w:ascii="Times New Roman" w:hAnsi="Times New Roman" w:cs="Times New Roman"/>
                <w:bCs/>
                <w:sz w:val="24"/>
                <w:szCs w:val="24"/>
              </w:rPr>
              <w:t>полу-годие</w:t>
            </w:r>
            <w:proofErr w:type="gramEnd"/>
          </w:p>
        </w:tc>
        <w:tc>
          <w:tcPr>
            <w:tcW w:w="1127" w:type="dxa"/>
            <w:tcBorders>
              <w:top w:val="nil"/>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 w:val="24"/>
                <w:szCs w:val="24"/>
              </w:rPr>
            </w:pPr>
            <w:r w:rsidRPr="002E583D">
              <w:rPr>
                <w:rFonts w:ascii="Times New Roman" w:hAnsi="Times New Roman" w:cs="Times New Roman"/>
                <w:bCs/>
                <w:sz w:val="24"/>
                <w:szCs w:val="24"/>
              </w:rPr>
              <w:t xml:space="preserve">2 </w:t>
            </w:r>
            <w:proofErr w:type="gramStart"/>
            <w:r w:rsidRPr="002E583D">
              <w:rPr>
                <w:rFonts w:ascii="Times New Roman" w:hAnsi="Times New Roman" w:cs="Times New Roman"/>
                <w:bCs/>
                <w:sz w:val="24"/>
                <w:szCs w:val="24"/>
              </w:rPr>
              <w:t>полу-годие</w:t>
            </w:r>
            <w:proofErr w:type="gramEnd"/>
          </w:p>
        </w:tc>
        <w:tc>
          <w:tcPr>
            <w:tcW w:w="1127" w:type="dxa"/>
            <w:tcBorders>
              <w:top w:val="nil"/>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 w:val="24"/>
                <w:szCs w:val="24"/>
              </w:rPr>
            </w:pPr>
            <w:r w:rsidRPr="002E583D">
              <w:rPr>
                <w:rFonts w:ascii="Times New Roman" w:hAnsi="Times New Roman" w:cs="Times New Roman"/>
                <w:bCs/>
                <w:sz w:val="24"/>
                <w:szCs w:val="24"/>
              </w:rPr>
              <w:t xml:space="preserve">1 </w:t>
            </w:r>
            <w:proofErr w:type="gramStart"/>
            <w:r w:rsidRPr="002E583D">
              <w:rPr>
                <w:rFonts w:ascii="Times New Roman" w:hAnsi="Times New Roman" w:cs="Times New Roman"/>
                <w:bCs/>
                <w:sz w:val="24"/>
                <w:szCs w:val="24"/>
              </w:rPr>
              <w:t>полу-годие</w:t>
            </w:r>
            <w:proofErr w:type="gramEnd"/>
          </w:p>
        </w:tc>
        <w:tc>
          <w:tcPr>
            <w:tcW w:w="1127" w:type="dxa"/>
            <w:tcBorders>
              <w:top w:val="nil"/>
              <w:left w:val="nil"/>
              <w:bottom w:val="single" w:sz="4" w:space="0" w:color="auto"/>
              <w:right w:val="single" w:sz="4" w:space="0" w:color="auto"/>
            </w:tcBorders>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 w:val="24"/>
                <w:szCs w:val="24"/>
              </w:rPr>
            </w:pPr>
            <w:r w:rsidRPr="002E583D">
              <w:rPr>
                <w:rFonts w:ascii="Times New Roman" w:hAnsi="Times New Roman" w:cs="Times New Roman"/>
                <w:bCs/>
                <w:sz w:val="24"/>
                <w:szCs w:val="24"/>
              </w:rPr>
              <w:t xml:space="preserve">2 </w:t>
            </w:r>
            <w:proofErr w:type="gramStart"/>
            <w:r w:rsidRPr="002E583D">
              <w:rPr>
                <w:rFonts w:ascii="Times New Roman" w:hAnsi="Times New Roman" w:cs="Times New Roman"/>
                <w:bCs/>
                <w:sz w:val="24"/>
                <w:szCs w:val="24"/>
              </w:rPr>
              <w:t>полу-годие</w:t>
            </w:r>
            <w:proofErr w:type="gramEnd"/>
          </w:p>
        </w:tc>
      </w:tr>
      <w:tr w:rsidR="002D35BD" w:rsidRPr="002E583D" w:rsidTr="00322B0A">
        <w:trPr>
          <w:trHeight w:val="292"/>
        </w:trPr>
        <w:tc>
          <w:tcPr>
            <w:tcW w:w="921" w:type="dxa"/>
            <w:tcBorders>
              <w:top w:val="nil"/>
              <w:left w:val="single" w:sz="4" w:space="0" w:color="auto"/>
              <w:bottom w:val="single" w:sz="4" w:space="0" w:color="auto"/>
              <w:right w:val="nil"/>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w:t>
            </w:r>
          </w:p>
        </w:tc>
        <w:tc>
          <w:tcPr>
            <w:tcW w:w="1127" w:type="dxa"/>
            <w:tcBorders>
              <w:top w:val="nil"/>
              <w:left w:val="single" w:sz="4" w:space="0" w:color="auto"/>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2</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3</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4</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5</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6</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7</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8</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9</w:t>
            </w:r>
          </w:p>
        </w:tc>
      </w:tr>
      <w:tr w:rsidR="002D35BD" w:rsidRPr="002E583D" w:rsidTr="00322B0A">
        <w:trPr>
          <w:trHeight w:val="308"/>
        </w:trPr>
        <w:tc>
          <w:tcPr>
            <w:tcW w:w="921" w:type="dxa"/>
            <w:tcBorders>
              <w:top w:val="nil"/>
              <w:left w:val="single" w:sz="4" w:space="0" w:color="auto"/>
              <w:bottom w:val="single" w:sz="4" w:space="0" w:color="auto"/>
              <w:right w:val="nil"/>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w:t>
            </w:r>
          </w:p>
        </w:tc>
        <w:tc>
          <w:tcPr>
            <w:tcW w:w="1127" w:type="dxa"/>
            <w:tcBorders>
              <w:top w:val="nil"/>
              <w:left w:val="single" w:sz="4" w:space="0" w:color="auto"/>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14,65 </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15,08 </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13,46 </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13,86 </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9,17 </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9,44 </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5,32 </w:t>
            </w:r>
          </w:p>
        </w:tc>
        <w:tc>
          <w:tcPr>
            <w:tcW w:w="1127" w:type="dxa"/>
            <w:tcBorders>
              <w:top w:val="nil"/>
              <w:left w:val="nil"/>
              <w:bottom w:val="single" w:sz="4" w:space="0" w:color="auto"/>
              <w:right w:val="single" w:sz="4" w:space="0" w:color="auto"/>
            </w:tcBorders>
            <w:shd w:val="clear" w:color="auto" w:fill="auto"/>
            <w:noWrap/>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5,48 </w:t>
            </w:r>
          </w:p>
        </w:tc>
      </w:tr>
    </w:tbl>
    <w:p w:rsidR="002D35BD" w:rsidRPr="002E583D" w:rsidRDefault="002D35BD" w:rsidP="002D35BD">
      <w:pPr>
        <w:spacing w:after="0" w:line="240" w:lineRule="auto"/>
        <w:rPr>
          <w:rFonts w:ascii="Times New Roman" w:hAnsi="Times New Roman" w:cs="Times New Roman"/>
        </w:rPr>
      </w:pPr>
    </w:p>
    <w:tbl>
      <w:tblPr>
        <w:tblW w:w="99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4771"/>
        <w:gridCol w:w="4239"/>
      </w:tblGrid>
      <w:tr w:rsidR="002D35BD" w:rsidRPr="002E583D" w:rsidTr="00322B0A">
        <w:trPr>
          <w:trHeight w:val="710"/>
        </w:trPr>
        <w:tc>
          <w:tcPr>
            <w:tcW w:w="920" w:type="dxa"/>
            <w:vMerge w:val="restart"/>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 xml:space="preserve">№ </w:t>
            </w:r>
            <w:r w:rsidRPr="002E583D">
              <w:rPr>
                <w:rFonts w:ascii="Times New Roman" w:hAnsi="Times New Roman" w:cs="Times New Roman"/>
                <w:bCs/>
                <w:szCs w:val="28"/>
              </w:rPr>
              <w:br/>
            </w:r>
            <w:proofErr w:type="gramStart"/>
            <w:r w:rsidRPr="002E583D">
              <w:rPr>
                <w:rFonts w:ascii="Times New Roman" w:hAnsi="Times New Roman" w:cs="Times New Roman"/>
                <w:bCs/>
                <w:szCs w:val="28"/>
              </w:rPr>
              <w:t>п</w:t>
            </w:r>
            <w:proofErr w:type="gramEnd"/>
            <w:r w:rsidRPr="002E583D">
              <w:rPr>
                <w:rFonts w:ascii="Times New Roman" w:hAnsi="Times New Roman" w:cs="Times New Roman"/>
                <w:bCs/>
                <w:szCs w:val="28"/>
              </w:rPr>
              <w:t>/п</w:t>
            </w:r>
          </w:p>
        </w:tc>
        <w:tc>
          <w:tcPr>
            <w:tcW w:w="9009" w:type="dxa"/>
            <w:gridSpan w:val="2"/>
            <w:shd w:val="clear" w:color="auto" w:fill="auto"/>
            <w:vAlign w:val="center"/>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bCs/>
                <w:szCs w:val="28"/>
              </w:rPr>
              <w:t>Коэффициент параметров деятельности гарантирующего поставщика, (К</w:t>
            </w:r>
            <w:r w:rsidRPr="002E583D">
              <w:rPr>
                <w:rFonts w:ascii="Times New Roman" w:hAnsi="Times New Roman" w:cs="Times New Roman"/>
                <w:bCs/>
                <w:szCs w:val="28"/>
                <w:vertAlign w:val="superscript"/>
              </w:rPr>
              <w:t>рег</w:t>
            </w:r>
            <w:r w:rsidRPr="002E583D">
              <w:rPr>
                <w:rFonts w:ascii="Times New Roman" w:hAnsi="Times New Roman" w:cs="Times New Roman"/>
                <w:bCs/>
                <w:szCs w:val="28"/>
              </w:rPr>
              <w:t>)</w:t>
            </w:r>
          </w:p>
        </w:tc>
      </w:tr>
      <w:tr w:rsidR="002D35BD" w:rsidRPr="002E583D" w:rsidTr="00322B0A">
        <w:trPr>
          <w:trHeight w:val="309"/>
        </w:trPr>
        <w:tc>
          <w:tcPr>
            <w:tcW w:w="920" w:type="dxa"/>
            <w:vMerge/>
            <w:vAlign w:val="center"/>
            <w:hideMark/>
          </w:tcPr>
          <w:p w:rsidR="002D35BD" w:rsidRPr="002E583D" w:rsidRDefault="002D35BD" w:rsidP="002A72B7">
            <w:pPr>
              <w:spacing w:after="0" w:line="240" w:lineRule="auto"/>
              <w:jc w:val="center"/>
              <w:rPr>
                <w:rFonts w:ascii="Times New Roman" w:hAnsi="Times New Roman" w:cs="Times New Roman"/>
                <w:bCs/>
                <w:szCs w:val="28"/>
              </w:rPr>
            </w:pPr>
          </w:p>
        </w:tc>
        <w:tc>
          <w:tcPr>
            <w:tcW w:w="4771" w:type="dxa"/>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 полугодие</w:t>
            </w:r>
          </w:p>
        </w:tc>
        <w:tc>
          <w:tcPr>
            <w:tcW w:w="4239" w:type="dxa"/>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2 полугодие</w:t>
            </w:r>
          </w:p>
        </w:tc>
      </w:tr>
      <w:tr w:rsidR="002D35BD" w:rsidRPr="002E583D" w:rsidTr="00322B0A">
        <w:trPr>
          <w:trHeight w:val="309"/>
        </w:trPr>
        <w:tc>
          <w:tcPr>
            <w:tcW w:w="920" w:type="dxa"/>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w:t>
            </w:r>
          </w:p>
        </w:tc>
        <w:tc>
          <w:tcPr>
            <w:tcW w:w="4771" w:type="dxa"/>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2</w:t>
            </w:r>
          </w:p>
        </w:tc>
        <w:tc>
          <w:tcPr>
            <w:tcW w:w="4239" w:type="dxa"/>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3</w:t>
            </w:r>
          </w:p>
        </w:tc>
      </w:tr>
      <w:tr w:rsidR="002D35BD" w:rsidRPr="002E583D" w:rsidTr="00322B0A">
        <w:trPr>
          <w:trHeight w:val="309"/>
        </w:trPr>
        <w:tc>
          <w:tcPr>
            <w:tcW w:w="920" w:type="dxa"/>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bCs/>
                <w:szCs w:val="28"/>
              </w:rPr>
            </w:pPr>
            <w:r w:rsidRPr="002E583D">
              <w:rPr>
                <w:rFonts w:ascii="Times New Roman" w:hAnsi="Times New Roman" w:cs="Times New Roman"/>
                <w:bCs/>
                <w:szCs w:val="28"/>
              </w:rPr>
              <w:t>1</w:t>
            </w:r>
          </w:p>
        </w:tc>
        <w:tc>
          <w:tcPr>
            <w:tcW w:w="4771" w:type="dxa"/>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0,81</w:t>
            </w:r>
          </w:p>
        </w:tc>
        <w:tc>
          <w:tcPr>
            <w:tcW w:w="4239" w:type="dxa"/>
            <w:shd w:val="clear" w:color="auto" w:fill="auto"/>
            <w:noWrap/>
            <w:vAlign w:val="center"/>
            <w:hideMark/>
          </w:tcPr>
          <w:p w:rsidR="002D35BD" w:rsidRPr="002E583D" w:rsidRDefault="002D35BD" w:rsidP="002A72B7">
            <w:pPr>
              <w:spacing w:after="0" w:line="240" w:lineRule="auto"/>
              <w:jc w:val="center"/>
              <w:rPr>
                <w:rFonts w:ascii="Times New Roman" w:hAnsi="Times New Roman" w:cs="Times New Roman"/>
                <w:szCs w:val="28"/>
              </w:rPr>
            </w:pPr>
            <w:r w:rsidRPr="002E583D">
              <w:rPr>
                <w:rFonts w:ascii="Times New Roman" w:hAnsi="Times New Roman" w:cs="Times New Roman"/>
                <w:szCs w:val="28"/>
              </w:rPr>
              <w:t>1,04</w:t>
            </w:r>
          </w:p>
        </w:tc>
      </w:tr>
    </w:tbl>
    <w:p w:rsidR="002D35BD" w:rsidRPr="0099054E" w:rsidRDefault="002D35BD" w:rsidP="00094725">
      <w:pPr>
        <w:pStyle w:val="ad"/>
        <w:numPr>
          <w:ilvl w:val="0"/>
          <w:numId w:val="14"/>
        </w:numPr>
        <w:tabs>
          <w:tab w:val="left" w:pos="426"/>
          <w:tab w:val="left" w:pos="1134"/>
        </w:tabs>
        <w:ind w:left="0" w:firstLine="709"/>
        <w:jc w:val="both"/>
        <w:rPr>
          <w:rFonts w:ascii="Times New Roman" w:hAnsi="Times New Roman" w:cs="Times New Roman"/>
          <w:b w:val="0"/>
          <w:sz w:val="24"/>
          <w:szCs w:val="24"/>
        </w:rPr>
      </w:pPr>
      <w:proofErr w:type="gramStart"/>
      <w:r w:rsidRPr="0099054E">
        <w:rPr>
          <w:rFonts w:ascii="Times New Roman" w:hAnsi="Times New Roman" w:cs="Times New Roman"/>
          <w:b w:val="0"/>
          <w:sz w:val="24"/>
          <w:szCs w:val="24"/>
        </w:rPr>
        <w:t>Признать утратившим силу постановление департамента государственного регулирования цен и тарифов от 27 декабря 2013 года  № 13/621 «Об установлении сбытовых надбавок гарантирующего поставщика  ООО «Русэнергосбыт» и размера доходности продаж гарантирующего поставщика ООО «Русэнергосбыт»  на 2014 год и  о признании утратившим силу постановления департамента государственного регулирования цен и тарифов Костромской области  от 26.12.2012 № 12/468»</w:t>
      </w:r>
      <w:r w:rsidR="004A027B">
        <w:rPr>
          <w:rFonts w:ascii="Times New Roman" w:hAnsi="Times New Roman" w:cs="Times New Roman"/>
          <w:b w:val="0"/>
          <w:sz w:val="24"/>
          <w:szCs w:val="24"/>
        </w:rPr>
        <w:t xml:space="preserve"> (с 1 января 2015 года)</w:t>
      </w:r>
      <w:r w:rsidRPr="0099054E">
        <w:rPr>
          <w:rFonts w:ascii="Times New Roman" w:hAnsi="Times New Roman" w:cs="Times New Roman"/>
          <w:b w:val="0"/>
          <w:sz w:val="24"/>
          <w:szCs w:val="24"/>
        </w:rPr>
        <w:t xml:space="preserve">. </w:t>
      </w:r>
      <w:proofErr w:type="gramEnd"/>
    </w:p>
    <w:p w:rsidR="002D35BD" w:rsidRPr="0099054E" w:rsidRDefault="002D35BD" w:rsidP="00094725">
      <w:pPr>
        <w:numPr>
          <w:ilvl w:val="0"/>
          <w:numId w:val="14"/>
        </w:numPr>
        <w:tabs>
          <w:tab w:val="left" w:pos="-142"/>
          <w:tab w:val="left" w:pos="0"/>
          <w:tab w:val="left" w:pos="1134"/>
        </w:tabs>
        <w:spacing w:after="0" w:line="240" w:lineRule="auto"/>
        <w:ind w:left="0" w:firstLine="709"/>
        <w:jc w:val="both"/>
        <w:rPr>
          <w:rFonts w:ascii="Times New Roman" w:hAnsi="Times New Roman" w:cs="Times New Roman"/>
          <w:sz w:val="24"/>
          <w:szCs w:val="24"/>
        </w:rPr>
      </w:pPr>
      <w:r w:rsidRPr="0099054E">
        <w:rPr>
          <w:rFonts w:ascii="Times New Roman" w:hAnsi="Times New Roman" w:cs="Times New Roman"/>
          <w:sz w:val="24"/>
          <w:szCs w:val="24"/>
        </w:rPr>
        <w:t xml:space="preserve"> Раскрыть информацию по стандартам раскрытия в установленные сроки, в  соответствии с действующим законодательством. </w:t>
      </w:r>
    </w:p>
    <w:p w:rsidR="002D35BD" w:rsidRDefault="002D35BD" w:rsidP="00094725">
      <w:pPr>
        <w:numPr>
          <w:ilvl w:val="0"/>
          <w:numId w:val="14"/>
        </w:numPr>
        <w:tabs>
          <w:tab w:val="left" w:pos="-142"/>
          <w:tab w:val="left" w:pos="0"/>
          <w:tab w:val="left" w:pos="1134"/>
        </w:tabs>
        <w:spacing w:after="0" w:line="240" w:lineRule="auto"/>
        <w:ind w:left="0" w:firstLine="709"/>
        <w:jc w:val="both"/>
        <w:rPr>
          <w:rFonts w:ascii="Times New Roman" w:hAnsi="Times New Roman" w:cs="Times New Roman"/>
          <w:sz w:val="24"/>
          <w:szCs w:val="24"/>
        </w:rPr>
      </w:pPr>
      <w:r w:rsidRPr="0099054E">
        <w:rPr>
          <w:rFonts w:ascii="Times New Roman" w:hAnsi="Times New Roman" w:cs="Times New Roman"/>
          <w:sz w:val="24"/>
          <w:szCs w:val="24"/>
        </w:rPr>
        <w:t xml:space="preserve"> Направить в ФСТ России информацию </w:t>
      </w:r>
      <w:proofErr w:type="gramStart"/>
      <w:r w:rsidRPr="0099054E">
        <w:rPr>
          <w:rFonts w:ascii="Times New Roman" w:hAnsi="Times New Roman" w:cs="Times New Roman"/>
          <w:sz w:val="24"/>
          <w:szCs w:val="24"/>
        </w:rPr>
        <w:t>по тарифам для включения в реестр субъектов естественных монополий в соответствии с требованиями</w:t>
      </w:r>
      <w:proofErr w:type="gramEnd"/>
      <w:r w:rsidRPr="0099054E">
        <w:rPr>
          <w:rFonts w:ascii="Times New Roman" w:hAnsi="Times New Roman" w:cs="Times New Roman"/>
          <w:sz w:val="24"/>
          <w:szCs w:val="24"/>
        </w:rPr>
        <w:t xml:space="preserve"> законодательства.</w:t>
      </w:r>
    </w:p>
    <w:p w:rsidR="008E3CFF" w:rsidRDefault="008E3CFF" w:rsidP="008E3CFF">
      <w:pPr>
        <w:tabs>
          <w:tab w:val="left" w:pos="-142"/>
          <w:tab w:val="left" w:pos="0"/>
          <w:tab w:val="left" w:pos="1134"/>
        </w:tabs>
        <w:spacing w:after="0" w:line="240" w:lineRule="auto"/>
        <w:jc w:val="both"/>
        <w:rPr>
          <w:rFonts w:ascii="Times New Roman" w:hAnsi="Times New Roman" w:cs="Times New Roman"/>
          <w:sz w:val="24"/>
          <w:szCs w:val="24"/>
        </w:rPr>
      </w:pPr>
    </w:p>
    <w:p w:rsidR="008E3CFF" w:rsidRPr="00056866" w:rsidRDefault="008E3CFF" w:rsidP="008E3CFF">
      <w:pPr>
        <w:tabs>
          <w:tab w:val="left" w:pos="709"/>
        </w:tabs>
        <w:spacing w:after="0" w:line="240" w:lineRule="auto"/>
        <w:ind w:right="-2"/>
        <w:jc w:val="both"/>
        <w:rPr>
          <w:rFonts w:ascii="Times New Roman" w:hAnsi="Times New Roman"/>
          <w:sz w:val="24"/>
          <w:szCs w:val="24"/>
        </w:rPr>
      </w:pPr>
      <w:r w:rsidRPr="00056866">
        <w:rPr>
          <w:rFonts w:ascii="Times New Roman" w:hAnsi="Times New Roman"/>
          <w:b/>
          <w:bCs/>
          <w:sz w:val="24"/>
          <w:szCs w:val="24"/>
        </w:rPr>
        <w:t>Вопрос 5:</w:t>
      </w:r>
      <w:r w:rsidRPr="00056866">
        <w:rPr>
          <w:rFonts w:ascii="Times New Roman" w:hAnsi="Times New Roman"/>
          <w:sz w:val="24"/>
          <w:szCs w:val="24"/>
        </w:rPr>
        <w:t xml:space="preserve"> «Об утверждении тарифа на перевозки пассажиров пригородным железнодорожным транспортом на территории Костромской области».</w:t>
      </w:r>
    </w:p>
    <w:p w:rsidR="008E3CFF" w:rsidRPr="00056866" w:rsidRDefault="008E3CFF" w:rsidP="008E3CFF">
      <w:pPr>
        <w:spacing w:after="0" w:line="240" w:lineRule="auto"/>
        <w:jc w:val="both"/>
        <w:rPr>
          <w:rFonts w:ascii="Times New Roman" w:hAnsi="Times New Roman"/>
          <w:b/>
          <w:sz w:val="24"/>
          <w:szCs w:val="24"/>
        </w:rPr>
      </w:pPr>
    </w:p>
    <w:p w:rsidR="008E3CFF" w:rsidRPr="00056866" w:rsidRDefault="008E3CFF" w:rsidP="008E3CFF">
      <w:pPr>
        <w:spacing w:after="0" w:line="240" w:lineRule="auto"/>
        <w:jc w:val="both"/>
        <w:rPr>
          <w:rFonts w:ascii="Times New Roman" w:hAnsi="Times New Roman"/>
          <w:b/>
          <w:sz w:val="24"/>
          <w:szCs w:val="24"/>
        </w:rPr>
      </w:pPr>
      <w:r w:rsidRPr="00056866">
        <w:rPr>
          <w:rFonts w:ascii="Times New Roman" w:hAnsi="Times New Roman"/>
          <w:b/>
          <w:sz w:val="24"/>
          <w:szCs w:val="24"/>
        </w:rPr>
        <w:t>СЛУШАЛИ:</w:t>
      </w:r>
    </w:p>
    <w:p w:rsidR="008E3CFF" w:rsidRPr="00056866" w:rsidRDefault="008E3CFF" w:rsidP="008E3CFF">
      <w:pPr>
        <w:spacing w:after="0" w:line="240" w:lineRule="auto"/>
        <w:ind w:firstLine="709"/>
        <w:jc w:val="both"/>
        <w:rPr>
          <w:rFonts w:ascii="Times New Roman" w:hAnsi="Times New Roman"/>
          <w:sz w:val="24"/>
          <w:szCs w:val="24"/>
        </w:rPr>
      </w:pPr>
      <w:r w:rsidRPr="00056866">
        <w:rPr>
          <w:rFonts w:ascii="Times New Roman" w:hAnsi="Times New Roman"/>
          <w:sz w:val="24"/>
          <w:szCs w:val="24"/>
        </w:rPr>
        <w:t xml:space="preserve">Уполномоченного по делу Макшанову Т.В., сообщившего по рассматриваемому вопросу следующее. </w:t>
      </w:r>
    </w:p>
    <w:p w:rsidR="008E3CFF" w:rsidRPr="00056866" w:rsidRDefault="008E3CFF" w:rsidP="008E3CFF">
      <w:pPr>
        <w:spacing w:after="0" w:line="240" w:lineRule="auto"/>
        <w:ind w:firstLine="709"/>
        <w:jc w:val="both"/>
        <w:rPr>
          <w:rFonts w:ascii="Times New Roman" w:hAnsi="Times New Roman"/>
          <w:sz w:val="24"/>
          <w:szCs w:val="24"/>
        </w:rPr>
      </w:pPr>
      <w:r w:rsidRPr="00056866">
        <w:rPr>
          <w:rFonts w:ascii="Times New Roman" w:hAnsi="Times New Roman"/>
          <w:sz w:val="24"/>
          <w:szCs w:val="24"/>
        </w:rPr>
        <w:t xml:space="preserve">В адрес Департамента поступило обращение от ОАО «СППК» от 16 октября </w:t>
      </w:r>
      <w:smartTag w:uri="urn:schemas-microsoft-com:office:smarttags" w:element="metricconverter">
        <w:smartTagPr>
          <w:attr w:name="ProductID" w:val="2014 г"/>
        </w:smartTagPr>
        <w:r w:rsidRPr="00056866">
          <w:rPr>
            <w:rFonts w:ascii="Times New Roman" w:hAnsi="Times New Roman"/>
            <w:sz w:val="24"/>
            <w:szCs w:val="24"/>
          </w:rPr>
          <w:t>2014 г</w:t>
        </w:r>
      </w:smartTag>
      <w:r w:rsidRPr="00056866">
        <w:rPr>
          <w:rFonts w:ascii="Times New Roman" w:hAnsi="Times New Roman"/>
          <w:sz w:val="24"/>
          <w:szCs w:val="24"/>
        </w:rPr>
        <w:t xml:space="preserve">. </w:t>
      </w:r>
      <w:r>
        <w:rPr>
          <w:rFonts w:ascii="Times New Roman" w:hAnsi="Times New Roman"/>
          <w:sz w:val="24"/>
          <w:szCs w:val="24"/>
        </w:rPr>
        <w:t xml:space="preserve">         </w:t>
      </w:r>
      <w:r w:rsidRPr="00056866">
        <w:rPr>
          <w:rFonts w:ascii="Times New Roman" w:hAnsi="Times New Roman"/>
          <w:sz w:val="24"/>
          <w:szCs w:val="24"/>
        </w:rPr>
        <w:t>№ 5440 с предложением установления покилометрового тарифа на перевозки пассажиров железнодорожным транспортом в пригородном сообщении на территории Костромской области.</w:t>
      </w:r>
    </w:p>
    <w:p w:rsidR="008E3CFF" w:rsidRPr="00056866" w:rsidRDefault="008E3CFF" w:rsidP="008E3CFF">
      <w:pPr>
        <w:spacing w:after="0" w:line="240" w:lineRule="auto"/>
        <w:ind w:firstLine="709"/>
        <w:jc w:val="both"/>
        <w:rPr>
          <w:rFonts w:ascii="Times New Roman" w:hAnsi="Times New Roman"/>
          <w:sz w:val="24"/>
          <w:szCs w:val="24"/>
        </w:rPr>
      </w:pPr>
      <w:proofErr w:type="gramStart"/>
      <w:r w:rsidRPr="00056866">
        <w:rPr>
          <w:rFonts w:ascii="Times New Roman" w:hAnsi="Times New Roman"/>
          <w:sz w:val="24"/>
          <w:szCs w:val="24"/>
        </w:rPr>
        <w:t>В соответствии с протоколом совещания при заместителе губернатора Костромской области И.В. Солоникове по вопросам организации пригородных железнодорожных перевозок на территории Костромской области от 1 декабря 2014 года № ИС-4-202пр/14 Департаменту дано поручение внести изменения в постановление департамента от 14 октября 2014 года № 14/207, предусматривающие отмену зонного тарифа и введение покилометрового тарифа на пригородном транспорте на территории Костромской области.</w:t>
      </w:r>
      <w:proofErr w:type="gramEnd"/>
    </w:p>
    <w:p w:rsidR="008E3CFF" w:rsidRPr="00056866" w:rsidRDefault="008E3CFF" w:rsidP="008E3CFF">
      <w:pPr>
        <w:spacing w:after="0" w:line="240" w:lineRule="auto"/>
        <w:ind w:firstLine="709"/>
        <w:jc w:val="both"/>
        <w:rPr>
          <w:rFonts w:ascii="Times New Roman" w:hAnsi="Times New Roman"/>
          <w:sz w:val="24"/>
          <w:szCs w:val="24"/>
        </w:rPr>
      </w:pPr>
      <w:r w:rsidRPr="00056866">
        <w:rPr>
          <w:rFonts w:ascii="Times New Roman" w:hAnsi="Times New Roman"/>
          <w:sz w:val="24"/>
          <w:szCs w:val="24"/>
        </w:rPr>
        <w:t>На утверждение Правления департамента государственного регулирования цен и тарифов Костромской области предлагаются:</w:t>
      </w:r>
    </w:p>
    <w:p w:rsidR="008E3CFF" w:rsidRPr="00056866" w:rsidRDefault="008E3CFF" w:rsidP="008E3CFF">
      <w:pPr>
        <w:numPr>
          <w:ilvl w:val="0"/>
          <w:numId w:val="15"/>
        </w:numPr>
        <w:tabs>
          <w:tab w:val="clear" w:pos="1740"/>
          <w:tab w:val="num" w:pos="426"/>
          <w:tab w:val="left" w:pos="851"/>
          <w:tab w:val="left" w:pos="993"/>
        </w:tabs>
        <w:spacing w:after="0" w:line="240" w:lineRule="auto"/>
        <w:ind w:left="0" w:firstLine="709"/>
        <w:jc w:val="both"/>
        <w:rPr>
          <w:rFonts w:ascii="Times New Roman" w:hAnsi="Times New Roman"/>
          <w:sz w:val="24"/>
          <w:szCs w:val="24"/>
        </w:rPr>
      </w:pPr>
      <w:r w:rsidRPr="00056866">
        <w:rPr>
          <w:rFonts w:ascii="Times New Roman" w:hAnsi="Times New Roman"/>
          <w:sz w:val="24"/>
          <w:szCs w:val="24"/>
        </w:rPr>
        <w:t xml:space="preserve">Утвердить тариф на перевозки пассажиров железнодорожным транспортом общего пользования в пригородном сообщении на территории Костромской области в размере 2 рублей 90 копеек за 1 пассажиро-километр. </w:t>
      </w:r>
    </w:p>
    <w:p w:rsidR="008E3CFF" w:rsidRPr="00056866" w:rsidRDefault="008E3CFF" w:rsidP="008E3CFF">
      <w:pPr>
        <w:numPr>
          <w:ilvl w:val="0"/>
          <w:numId w:val="15"/>
        </w:numPr>
        <w:tabs>
          <w:tab w:val="clear" w:pos="1740"/>
          <w:tab w:val="num" w:pos="1080"/>
        </w:tabs>
        <w:spacing w:after="0" w:line="240" w:lineRule="auto"/>
        <w:ind w:left="0" w:firstLine="709"/>
        <w:jc w:val="both"/>
        <w:rPr>
          <w:rFonts w:ascii="Times New Roman" w:hAnsi="Times New Roman"/>
          <w:sz w:val="24"/>
          <w:szCs w:val="24"/>
        </w:rPr>
      </w:pPr>
      <w:proofErr w:type="gramStart"/>
      <w:r w:rsidRPr="00056866">
        <w:rPr>
          <w:rFonts w:ascii="Times New Roman" w:hAnsi="Times New Roman"/>
          <w:sz w:val="24"/>
          <w:szCs w:val="24"/>
        </w:rPr>
        <w:t xml:space="preserve">Признать утратившим силу постановление департамента государственного  регулирования цен и тарифов Костромской области от 14 октября 2014 года № 14/207 «Об установлении тарифа на перевозки пассажиров железнодорожным транспортом общего пользования в пригородном сообщении на территории Костромской области и о признании </w:t>
      </w:r>
      <w:r w:rsidRPr="00056866">
        <w:rPr>
          <w:rFonts w:ascii="Times New Roman" w:hAnsi="Times New Roman"/>
          <w:sz w:val="24"/>
          <w:szCs w:val="24"/>
        </w:rPr>
        <w:lastRenderedPageBreak/>
        <w:t>утратившим силу постановления департамента государственного регулирования цен и тарифов Костромской области от 20.03.2014 года № 14/26».</w:t>
      </w:r>
      <w:proofErr w:type="gramEnd"/>
    </w:p>
    <w:p w:rsidR="008E3CFF" w:rsidRPr="00056866" w:rsidRDefault="008E3CFF" w:rsidP="008E3CFF">
      <w:pPr>
        <w:spacing w:after="0" w:line="240" w:lineRule="auto"/>
        <w:ind w:right="-2" w:firstLine="709"/>
        <w:jc w:val="both"/>
        <w:rPr>
          <w:rFonts w:ascii="Times New Roman" w:hAnsi="Times New Roman"/>
          <w:sz w:val="24"/>
          <w:szCs w:val="24"/>
        </w:rPr>
      </w:pPr>
      <w:r w:rsidRPr="00056866">
        <w:rPr>
          <w:rFonts w:ascii="Times New Roman" w:hAnsi="Times New Roman"/>
          <w:sz w:val="24"/>
          <w:szCs w:val="24"/>
        </w:rPr>
        <w:t>Члены правления, принимавшие участие в рассмотрении вопроса №</w:t>
      </w:r>
      <w:r>
        <w:rPr>
          <w:rFonts w:ascii="Times New Roman" w:hAnsi="Times New Roman"/>
          <w:sz w:val="24"/>
          <w:szCs w:val="24"/>
        </w:rPr>
        <w:t>5</w:t>
      </w:r>
      <w:r w:rsidRPr="00056866">
        <w:rPr>
          <w:rFonts w:ascii="Times New Roman" w:hAnsi="Times New Roman"/>
          <w:sz w:val="24"/>
          <w:szCs w:val="24"/>
        </w:rPr>
        <w:t xml:space="preserve"> повестки, предложение уполномоченного по делу Т. В. Макшановой поддержали единогласно.</w:t>
      </w:r>
    </w:p>
    <w:p w:rsidR="008E3CFF" w:rsidRPr="00056866" w:rsidRDefault="008E3CFF" w:rsidP="008E3CFF">
      <w:pPr>
        <w:spacing w:after="0" w:line="240" w:lineRule="auto"/>
        <w:ind w:right="-2" w:firstLine="709"/>
        <w:jc w:val="both"/>
        <w:rPr>
          <w:rFonts w:ascii="Times New Roman" w:hAnsi="Times New Roman"/>
          <w:sz w:val="24"/>
          <w:szCs w:val="24"/>
        </w:rPr>
      </w:pPr>
      <w:r w:rsidRPr="00056866">
        <w:rPr>
          <w:rFonts w:ascii="Times New Roman" w:hAnsi="Times New Roman"/>
          <w:sz w:val="24"/>
          <w:szCs w:val="24"/>
        </w:rPr>
        <w:t>Солдатова И.Ю. – Принять предложение уполномоченного по делу.</w:t>
      </w:r>
    </w:p>
    <w:p w:rsidR="008E3CFF" w:rsidRPr="00056866" w:rsidRDefault="008E3CFF" w:rsidP="008E3CFF">
      <w:pPr>
        <w:spacing w:after="0" w:line="240" w:lineRule="auto"/>
        <w:jc w:val="both"/>
        <w:rPr>
          <w:rFonts w:ascii="Times New Roman" w:hAnsi="Times New Roman"/>
          <w:sz w:val="24"/>
          <w:szCs w:val="24"/>
        </w:rPr>
      </w:pPr>
    </w:p>
    <w:p w:rsidR="008E3CFF" w:rsidRPr="00056866" w:rsidRDefault="008E3CFF" w:rsidP="008E3CFF">
      <w:pPr>
        <w:autoSpaceDE w:val="0"/>
        <w:autoSpaceDN w:val="0"/>
        <w:adjustRightInd w:val="0"/>
        <w:spacing w:after="0" w:line="240" w:lineRule="auto"/>
        <w:jc w:val="both"/>
        <w:rPr>
          <w:rFonts w:ascii="Times New Roman" w:hAnsi="Times New Roman"/>
          <w:b/>
          <w:bCs/>
          <w:sz w:val="24"/>
          <w:szCs w:val="24"/>
        </w:rPr>
      </w:pPr>
      <w:r w:rsidRPr="00056866">
        <w:rPr>
          <w:rFonts w:ascii="Times New Roman" w:hAnsi="Times New Roman"/>
          <w:b/>
          <w:bCs/>
          <w:sz w:val="24"/>
          <w:szCs w:val="24"/>
        </w:rPr>
        <w:t>РЕШИЛИ:</w:t>
      </w:r>
    </w:p>
    <w:p w:rsidR="008E3CFF" w:rsidRPr="00056866" w:rsidRDefault="008E3CFF" w:rsidP="008E3CFF">
      <w:pPr>
        <w:numPr>
          <w:ilvl w:val="0"/>
          <w:numId w:val="16"/>
        </w:numPr>
        <w:tabs>
          <w:tab w:val="clear" w:pos="2460"/>
          <w:tab w:val="num" w:pos="1080"/>
        </w:tabs>
        <w:spacing w:after="0" w:line="240" w:lineRule="auto"/>
        <w:ind w:left="0" w:firstLine="709"/>
        <w:jc w:val="both"/>
        <w:rPr>
          <w:rFonts w:ascii="Times New Roman" w:hAnsi="Times New Roman"/>
          <w:sz w:val="24"/>
          <w:szCs w:val="24"/>
        </w:rPr>
      </w:pPr>
      <w:r w:rsidRPr="00056866">
        <w:rPr>
          <w:rFonts w:ascii="Times New Roman" w:hAnsi="Times New Roman"/>
          <w:sz w:val="24"/>
          <w:szCs w:val="24"/>
        </w:rPr>
        <w:t>Утвердить тариф на перевозки пассажиров железнодорожным транспортом общего пользования в пригородном сообщении на территории Костромской области в размере 2 рублей 90 копеек за 1 пассажиро-километр.</w:t>
      </w:r>
    </w:p>
    <w:p w:rsidR="008E3CFF" w:rsidRPr="00056866" w:rsidRDefault="008E3CFF" w:rsidP="008E3CFF">
      <w:pPr>
        <w:numPr>
          <w:ilvl w:val="0"/>
          <w:numId w:val="16"/>
        </w:numPr>
        <w:tabs>
          <w:tab w:val="clear" w:pos="2460"/>
          <w:tab w:val="num" w:pos="1080"/>
        </w:tabs>
        <w:spacing w:after="0" w:line="240" w:lineRule="auto"/>
        <w:ind w:left="0" w:firstLine="709"/>
        <w:jc w:val="both"/>
        <w:rPr>
          <w:rFonts w:ascii="Times New Roman" w:hAnsi="Times New Roman"/>
          <w:sz w:val="24"/>
          <w:szCs w:val="24"/>
        </w:rPr>
      </w:pPr>
      <w:proofErr w:type="gramStart"/>
      <w:r w:rsidRPr="00056866">
        <w:rPr>
          <w:rFonts w:ascii="Times New Roman" w:hAnsi="Times New Roman"/>
          <w:sz w:val="24"/>
          <w:szCs w:val="24"/>
        </w:rPr>
        <w:t>Признать утратившим силу постановление департамента государственного  регулирования цен и тарифов Костромской области от 14 октября 2014 года № 14/207 «Об установлении тарифа на перевозки пассажиров железнодорожным транспортом общего пользования в пригородном сообщении на территории Костромской области и о признании утратившим силу постановления департамента государственного регулирования цен и тарифов Костромской области от 20.03.2014 года № 14/26».</w:t>
      </w:r>
      <w:proofErr w:type="gramEnd"/>
    </w:p>
    <w:p w:rsidR="00AD326B" w:rsidRDefault="008E3CFF" w:rsidP="008E3CFF">
      <w:pPr>
        <w:numPr>
          <w:ilvl w:val="0"/>
          <w:numId w:val="16"/>
        </w:numPr>
        <w:tabs>
          <w:tab w:val="clear" w:pos="2460"/>
          <w:tab w:val="num" w:pos="1080"/>
        </w:tabs>
        <w:spacing w:after="0" w:line="240" w:lineRule="auto"/>
        <w:ind w:left="0" w:firstLine="709"/>
        <w:jc w:val="both"/>
        <w:rPr>
          <w:rFonts w:ascii="Times New Roman" w:hAnsi="Times New Roman"/>
          <w:sz w:val="24"/>
          <w:szCs w:val="24"/>
        </w:rPr>
      </w:pPr>
      <w:r w:rsidRPr="00056866">
        <w:rPr>
          <w:rFonts w:ascii="Times New Roman" w:hAnsi="Times New Roman"/>
          <w:sz w:val="24"/>
          <w:szCs w:val="24"/>
        </w:rPr>
        <w:t>Постановление вступает в силу со дня его официального опубликования</w:t>
      </w:r>
      <w:r w:rsidR="00AD326B">
        <w:rPr>
          <w:rFonts w:ascii="Times New Roman" w:hAnsi="Times New Roman"/>
          <w:sz w:val="24"/>
          <w:szCs w:val="24"/>
        </w:rPr>
        <w:t>.</w:t>
      </w:r>
    </w:p>
    <w:p w:rsidR="00AD326B" w:rsidRDefault="00AD326B" w:rsidP="00AD326B">
      <w:pPr>
        <w:spacing w:after="0" w:line="240" w:lineRule="auto"/>
        <w:jc w:val="both"/>
        <w:rPr>
          <w:rFonts w:ascii="Times New Roman" w:hAnsi="Times New Roman"/>
          <w:sz w:val="24"/>
          <w:szCs w:val="24"/>
        </w:rPr>
      </w:pPr>
    </w:p>
    <w:p w:rsidR="00AD326B" w:rsidRPr="0045102D" w:rsidRDefault="008E3CFF" w:rsidP="00AD326B">
      <w:pPr>
        <w:tabs>
          <w:tab w:val="left" w:pos="709"/>
        </w:tabs>
        <w:spacing w:after="0" w:line="240" w:lineRule="auto"/>
        <w:ind w:right="-2"/>
        <w:jc w:val="both"/>
        <w:rPr>
          <w:rFonts w:ascii="Times New Roman" w:hAnsi="Times New Roman"/>
          <w:sz w:val="24"/>
          <w:szCs w:val="24"/>
        </w:rPr>
      </w:pPr>
      <w:r w:rsidRPr="00056866">
        <w:rPr>
          <w:rFonts w:ascii="Times New Roman" w:hAnsi="Times New Roman"/>
          <w:sz w:val="24"/>
          <w:szCs w:val="24"/>
        </w:rPr>
        <w:t xml:space="preserve"> </w:t>
      </w:r>
      <w:r w:rsidR="00AD326B" w:rsidRPr="0045102D">
        <w:rPr>
          <w:rFonts w:ascii="Times New Roman" w:hAnsi="Times New Roman"/>
          <w:b/>
          <w:bCs/>
          <w:sz w:val="24"/>
          <w:szCs w:val="24"/>
        </w:rPr>
        <w:t xml:space="preserve">Вопрос </w:t>
      </w:r>
      <w:r w:rsidR="00AD326B">
        <w:rPr>
          <w:rFonts w:ascii="Times New Roman" w:hAnsi="Times New Roman"/>
          <w:b/>
          <w:bCs/>
          <w:sz w:val="24"/>
          <w:szCs w:val="24"/>
        </w:rPr>
        <w:t>6</w:t>
      </w:r>
      <w:r w:rsidR="00AD326B" w:rsidRPr="0045102D">
        <w:rPr>
          <w:rFonts w:ascii="Times New Roman" w:hAnsi="Times New Roman"/>
          <w:b/>
          <w:bCs/>
          <w:sz w:val="24"/>
          <w:szCs w:val="24"/>
        </w:rPr>
        <w:t>:</w:t>
      </w:r>
      <w:r w:rsidR="00AD326B" w:rsidRPr="0045102D">
        <w:rPr>
          <w:rFonts w:ascii="Times New Roman" w:hAnsi="Times New Roman"/>
          <w:sz w:val="24"/>
          <w:szCs w:val="24"/>
        </w:rPr>
        <w:t xml:space="preserve"> «Об установлении предельных размеров оптовых и предельных размеров розничных надбавок к фактическим отпускным ценам производителей лекарственных препаратов, включенных в перечень ЖНВЛП, реализуемых оптовыми организациями и организациями розничной торговли на территории Костромской области».</w:t>
      </w:r>
    </w:p>
    <w:p w:rsidR="00AD326B" w:rsidRPr="0045102D" w:rsidRDefault="00AD326B" w:rsidP="00AD326B">
      <w:pPr>
        <w:tabs>
          <w:tab w:val="left" w:pos="709"/>
        </w:tabs>
        <w:spacing w:after="0" w:line="240" w:lineRule="auto"/>
        <w:ind w:right="-2"/>
        <w:jc w:val="both"/>
        <w:rPr>
          <w:rFonts w:ascii="Times New Roman" w:hAnsi="Times New Roman"/>
          <w:b/>
          <w:bCs/>
          <w:sz w:val="24"/>
          <w:szCs w:val="24"/>
        </w:rPr>
      </w:pPr>
    </w:p>
    <w:p w:rsidR="00AD326B" w:rsidRPr="0045102D" w:rsidRDefault="00AD326B" w:rsidP="00AD326B">
      <w:pPr>
        <w:tabs>
          <w:tab w:val="left" w:pos="709"/>
          <w:tab w:val="left" w:pos="3500"/>
        </w:tabs>
        <w:spacing w:after="0" w:line="240" w:lineRule="auto"/>
        <w:ind w:right="-2"/>
        <w:jc w:val="both"/>
        <w:rPr>
          <w:rFonts w:ascii="Times New Roman" w:hAnsi="Times New Roman"/>
          <w:b/>
          <w:bCs/>
          <w:sz w:val="24"/>
          <w:szCs w:val="24"/>
        </w:rPr>
      </w:pPr>
      <w:r w:rsidRPr="0045102D">
        <w:rPr>
          <w:rFonts w:ascii="Times New Roman" w:hAnsi="Times New Roman"/>
          <w:b/>
          <w:bCs/>
          <w:sz w:val="24"/>
          <w:szCs w:val="24"/>
        </w:rPr>
        <w:t>СЛУШАЛИ:</w:t>
      </w:r>
      <w:r w:rsidRPr="0045102D">
        <w:rPr>
          <w:rFonts w:ascii="Times New Roman" w:hAnsi="Times New Roman"/>
          <w:b/>
          <w:bCs/>
          <w:sz w:val="24"/>
          <w:szCs w:val="24"/>
        </w:rPr>
        <w:tab/>
      </w:r>
    </w:p>
    <w:p w:rsidR="00AD326B" w:rsidRPr="008E49E6" w:rsidRDefault="00AD326B" w:rsidP="00AD326B">
      <w:pPr>
        <w:tabs>
          <w:tab w:val="left" w:pos="142"/>
          <w:tab w:val="left" w:pos="709"/>
        </w:tabs>
        <w:spacing w:after="0" w:line="240" w:lineRule="auto"/>
        <w:ind w:right="-2" w:firstLine="709"/>
        <w:jc w:val="both"/>
        <w:rPr>
          <w:rFonts w:ascii="Times New Roman" w:hAnsi="Times New Roman"/>
          <w:sz w:val="24"/>
          <w:szCs w:val="24"/>
        </w:rPr>
      </w:pPr>
      <w:r w:rsidRPr="008E49E6">
        <w:rPr>
          <w:rFonts w:ascii="Times New Roman" w:hAnsi="Times New Roman"/>
          <w:sz w:val="24"/>
          <w:szCs w:val="24"/>
        </w:rPr>
        <w:t xml:space="preserve">Главного специалиста-эксперта отдела регулирования услуг транспорта, социально значимых услуг и иных регулируемых видов деятельности Мухлаеву М.В., сообщивщего по рассматриваемому вопросу следующее.  </w:t>
      </w:r>
    </w:p>
    <w:p w:rsidR="00AD326B" w:rsidRPr="008E49E6" w:rsidRDefault="00AD326B" w:rsidP="00AD326B">
      <w:pPr>
        <w:spacing w:after="0" w:line="240" w:lineRule="auto"/>
        <w:ind w:firstLine="709"/>
        <w:jc w:val="both"/>
        <w:rPr>
          <w:rFonts w:ascii="Times New Roman" w:hAnsi="Times New Roman"/>
          <w:sz w:val="24"/>
          <w:szCs w:val="24"/>
        </w:rPr>
      </w:pPr>
      <w:r w:rsidRPr="008E49E6">
        <w:rPr>
          <w:rFonts w:ascii="Times New Roman" w:hAnsi="Times New Roman"/>
          <w:sz w:val="24"/>
          <w:szCs w:val="24"/>
        </w:rPr>
        <w:t>Департаментом проведен анализ предельных оптовых и предельных розничных надбавок, действующих на территории Костромской области на основании данных, представленных 15 аптечными учреждениями.</w:t>
      </w:r>
    </w:p>
    <w:p w:rsidR="00AD326B" w:rsidRPr="00162A57" w:rsidRDefault="00AD326B" w:rsidP="00AD326B">
      <w:pPr>
        <w:spacing w:after="0" w:line="240" w:lineRule="auto"/>
        <w:ind w:firstLine="708"/>
        <w:jc w:val="both"/>
        <w:rPr>
          <w:rFonts w:ascii="Times New Roman" w:hAnsi="Times New Roman"/>
          <w:sz w:val="24"/>
          <w:szCs w:val="24"/>
        </w:rPr>
      </w:pPr>
      <w:r w:rsidRPr="008E49E6">
        <w:rPr>
          <w:rFonts w:ascii="Times New Roman" w:hAnsi="Times New Roman"/>
          <w:sz w:val="24"/>
          <w:szCs w:val="24"/>
        </w:rPr>
        <w:t>В результате анализа при обработке шаблонов и их загрузке в суммарный шаблон SUMMARY.NADB.JNVLP.2014 получены следующие размеры предельных розничных надбавок:</w:t>
      </w:r>
    </w:p>
    <w:tbl>
      <w:tblPr>
        <w:tblW w:w="104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40"/>
        <w:gridCol w:w="1522"/>
        <w:gridCol w:w="1559"/>
        <w:gridCol w:w="1559"/>
        <w:gridCol w:w="2375"/>
      </w:tblGrid>
      <w:tr w:rsidR="00AD326B" w:rsidRPr="0073418B" w:rsidTr="00CF0681">
        <w:tc>
          <w:tcPr>
            <w:tcW w:w="3440" w:type="dxa"/>
          </w:tcPr>
          <w:p w:rsidR="00AD326B" w:rsidRPr="0073418B" w:rsidRDefault="00AD326B" w:rsidP="00CF0681">
            <w:pPr>
              <w:spacing w:after="0" w:line="240" w:lineRule="auto"/>
              <w:jc w:val="both"/>
              <w:rPr>
                <w:rFonts w:ascii="Times New Roman" w:hAnsi="Times New Roman"/>
                <w:sz w:val="20"/>
                <w:szCs w:val="20"/>
              </w:rPr>
            </w:pPr>
          </w:p>
        </w:tc>
        <w:tc>
          <w:tcPr>
            <w:tcW w:w="1522" w:type="dxa"/>
            <w:vAlign w:val="center"/>
          </w:tcPr>
          <w:p w:rsidR="00AD326B" w:rsidRPr="0073418B" w:rsidRDefault="00AD326B" w:rsidP="00CF0681">
            <w:pPr>
              <w:spacing w:after="0" w:line="240" w:lineRule="auto"/>
              <w:jc w:val="center"/>
              <w:rPr>
                <w:rFonts w:ascii="Times New Roman" w:hAnsi="Times New Roman"/>
                <w:sz w:val="20"/>
                <w:szCs w:val="20"/>
              </w:rPr>
            </w:pPr>
            <w:r w:rsidRPr="0073418B">
              <w:rPr>
                <w:rFonts w:ascii="Times New Roman" w:hAnsi="Times New Roman"/>
                <w:sz w:val="20"/>
                <w:szCs w:val="20"/>
              </w:rPr>
              <w:t>План 2013 г. (по данным шаблона ФГИС ЕИАС 2013)</w:t>
            </w:r>
          </w:p>
        </w:tc>
        <w:tc>
          <w:tcPr>
            <w:tcW w:w="1559" w:type="dxa"/>
            <w:vAlign w:val="center"/>
          </w:tcPr>
          <w:p w:rsidR="00AD326B" w:rsidRDefault="00AD326B" w:rsidP="00CF0681">
            <w:pPr>
              <w:spacing w:after="0" w:line="240" w:lineRule="auto"/>
              <w:jc w:val="center"/>
              <w:rPr>
                <w:rFonts w:ascii="Times New Roman" w:hAnsi="Times New Roman"/>
                <w:sz w:val="20"/>
                <w:szCs w:val="20"/>
              </w:rPr>
            </w:pPr>
            <w:r w:rsidRPr="0073418B">
              <w:rPr>
                <w:rFonts w:ascii="Times New Roman" w:hAnsi="Times New Roman"/>
                <w:sz w:val="20"/>
                <w:szCs w:val="20"/>
              </w:rPr>
              <w:t>Факт 2013 г.</w:t>
            </w:r>
          </w:p>
          <w:p w:rsidR="00AD326B" w:rsidRPr="0073418B" w:rsidRDefault="00AD326B" w:rsidP="00CF0681">
            <w:pPr>
              <w:spacing w:after="0" w:line="240" w:lineRule="auto"/>
              <w:jc w:val="center"/>
              <w:rPr>
                <w:rFonts w:ascii="Times New Roman" w:hAnsi="Times New Roman"/>
                <w:sz w:val="20"/>
                <w:szCs w:val="20"/>
              </w:rPr>
            </w:pPr>
            <w:r>
              <w:rPr>
                <w:rFonts w:ascii="Times New Roman" w:hAnsi="Times New Roman"/>
                <w:sz w:val="20"/>
                <w:szCs w:val="20"/>
              </w:rPr>
              <w:t>(по данным шаблона 2014)</w:t>
            </w:r>
          </w:p>
        </w:tc>
        <w:tc>
          <w:tcPr>
            <w:tcW w:w="1559" w:type="dxa"/>
            <w:vAlign w:val="center"/>
          </w:tcPr>
          <w:p w:rsidR="00AD326B" w:rsidRDefault="00AD326B" w:rsidP="00CF0681">
            <w:pPr>
              <w:spacing w:after="0" w:line="240" w:lineRule="auto"/>
              <w:jc w:val="center"/>
              <w:rPr>
                <w:rFonts w:ascii="Times New Roman" w:hAnsi="Times New Roman"/>
                <w:sz w:val="20"/>
                <w:szCs w:val="20"/>
              </w:rPr>
            </w:pPr>
            <w:r w:rsidRPr="0073418B">
              <w:rPr>
                <w:rFonts w:ascii="Times New Roman" w:hAnsi="Times New Roman"/>
                <w:sz w:val="20"/>
                <w:szCs w:val="20"/>
              </w:rPr>
              <w:t>План 2014 г.</w:t>
            </w:r>
          </w:p>
          <w:p w:rsidR="00AD326B" w:rsidRPr="0073418B" w:rsidRDefault="00AD326B" w:rsidP="00CF0681">
            <w:pPr>
              <w:spacing w:after="0" w:line="240" w:lineRule="auto"/>
              <w:jc w:val="center"/>
              <w:rPr>
                <w:rFonts w:ascii="Times New Roman" w:hAnsi="Times New Roman"/>
                <w:sz w:val="20"/>
                <w:szCs w:val="20"/>
              </w:rPr>
            </w:pPr>
            <w:r>
              <w:rPr>
                <w:rFonts w:ascii="Times New Roman" w:hAnsi="Times New Roman"/>
                <w:sz w:val="20"/>
                <w:szCs w:val="20"/>
              </w:rPr>
              <w:t>(по данным шаблона 2014)</w:t>
            </w:r>
          </w:p>
        </w:tc>
        <w:tc>
          <w:tcPr>
            <w:tcW w:w="2375" w:type="dxa"/>
            <w:vAlign w:val="center"/>
          </w:tcPr>
          <w:p w:rsidR="00AD326B" w:rsidRPr="0073418B" w:rsidRDefault="00AD326B" w:rsidP="00CF0681">
            <w:pPr>
              <w:spacing w:after="0" w:line="240" w:lineRule="auto"/>
              <w:jc w:val="center"/>
              <w:rPr>
                <w:rFonts w:ascii="Times New Roman" w:hAnsi="Times New Roman"/>
                <w:sz w:val="20"/>
                <w:szCs w:val="20"/>
              </w:rPr>
            </w:pPr>
            <w:r w:rsidRPr="0073418B">
              <w:rPr>
                <w:rFonts w:ascii="Times New Roman" w:hAnsi="Times New Roman"/>
                <w:sz w:val="20"/>
                <w:szCs w:val="20"/>
              </w:rPr>
              <w:t>Установленные размеры предельных розничных надбавок</w:t>
            </w:r>
          </w:p>
        </w:tc>
      </w:tr>
      <w:tr w:rsidR="00AD326B" w:rsidRPr="0073418B" w:rsidTr="00CF0681">
        <w:trPr>
          <w:trHeight w:val="315"/>
        </w:trPr>
        <w:tc>
          <w:tcPr>
            <w:tcW w:w="3440" w:type="dxa"/>
            <w:vAlign w:val="center"/>
          </w:tcPr>
          <w:p w:rsidR="00AD326B" w:rsidRPr="0073418B" w:rsidRDefault="00AD326B" w:rsidP="00CF0681">
            <w:pPr>
              <w:spacing w:after="0" w:line="240" w:lineRule="auto"/>
              <w:jc w:val="both"/>
              <w:rPr>
                <w:rFonts w:ascii="Times New Roman" w:hAnsi="Times New Roman"/>
                <w:color w:val="000000"/>
                <w:sz w:val="20"/>
                <w:szCs w:val="20"/>
              </w:rPr>
            </w:pPr>
            <w:r w:rsidRPr="0073418B">
              <w:rPr>
                <w:rFonts w:ascii="Times New Roman" w:hAnsi="Times New Roman"/>
                <w:color w:val="000000"/>
                <w:sz w:val="20"/>
                <w:szCs w:val="20"/>
              </w:rPr>
              <w:t>До 50 руб включительно</w:t>
            </w:r>
          </w:p>
        </w:tc>
        <w:tc>
          <w:tcPr>
            <w:tcW w:w="1522" w:type="dxa"/>
          </w:tcPr>
          <w:p w:rsidR="00AD326B" w:rsidRPr="0073418B" w:rsidRDefault="00AD326B" w:rsidP="00CF0681">
            <w:pPr>
              <w:jc w:val="center"/>
              <w:rPr>
                <w:rFonts w:ascii="Times New Roman" w:hAnsi="Times New Roman"/>
                <w:bCs/>
                <w:color w:val="000000"/>
                <w:sz w:val="20"/>
                <w:szCs w:val="20"/>
              </w:rPr>
            </w:pPr>
            <w:r w:rsidRPr="0073418B">
              <w:rPr>
                <w:rFonts w:ascii="Times New Roman" w:hAnsi="Times New Roman"/>
                <w:bCs/>
                <w:color w:val="000000"/>
                <w:sz w:val="20"/>
                <w:szCs w:val="20"/>
              </w:rPr>
              <w:t>24%</w:t>
            </w:r>
          </w:p>
        </w:tc>
        <w:tc>
          <w:tcPr>
            <w:tcW w:w="1559" w:type="dxa"/>
            <w:vAlign w:val="center"/>
          </w:tcPr>
          <w:p w:rsidR="00AD326B" w:rsidRPr="0073418B" w:rsidRDefault="00AD326B" w:rsidP="00CF0681">
            <w:pPr>
              <w:jc w:val="center"/>
              <w:rPr>
                <w:rFonts w:ascii="Times New Roman" w:hAnsi="Times New Roman"/>
                <w:bCs/>
                <w:color w:val="000000"/>
                <w:sz w:val="20"/>
                <w:szCs w:val="20"/>
              </w:rPr>
            </w:pPr>
            <w:r w:rsidRPr="0073418B">
              <w:rPr>
                <w:rFonts w:ascii="Times New Roman" w:hAnsi="Times New Roman"/>
                <w:bCs/>
                <w:color w:val="000000"/>
                <w:sz w:val="20"/>
                <w:szCs w:val="20"/>
              </w:rPr>
              <w:t>23%</w:t>
            </w:r>
          </w:p>
        </w:tc>
        <w:tc>
          <w:tcPr>
            <w:tcW w:w="1559" w:type="dxa"/>
            <w:vAlign w:val="center"/>
          </w:tcPr>
          <w:p w:rsidR="00AD326B" w:rsidRPr="0073418B" w:rsidRDefault="00AD326B" w:rsidP="00CF0681">
            <w:pPr>
              <w:jc w:val="center"/>
              <w:rPr>
                <w:rFonts w:ascii="Times New Roman" w:hAnsi="Times New Roman"/>
                <w:bCs/>
                <w:color w:val="000000"/>
                <w:sz w:val="20"/>
                <w:szCs w:val="20"/>
              </w:rPr>
            </w:pPr>
            <w:r w:rsidRPr="0073418B">
              <w:rPr>
                <w:rFonts w:ascii="Times New Roman" w:hAnsi="Times New Roman"/>
                <w:bCs/>
                <w:color w:val="000000"/>
                <w:sz w:val="20"/>
                <w:szCs w:val="20"/>
              </w:rPr>
              <w:t>23%</w:t>
            </w:r>
          </w:p>
        </w:tc>
        <w:tc>
          <w:tcPr>
            <w:tcW w:w="2375" w:type="dxa"/>
          </w:tcPr>
          <w:p w:rsidR="00AD326B" w:rsidRPr="0073418B" w:rsidRDefault="00AD326B" w:rsidP="00CF0681">
            <w:pPr>
              <w:spacing w:after="0" w:line="240" w:lineRule="auto"/>
              <w:jc w:val="center"/>
              <w:rPr>
                <w:rFonts w:ascii="Times New Roman" w:hAnsi="Times New Roman"/>
                <w:sz w:val="20"/>
                <w:szCs w:val="20"/>
              </w:rPr>
            </w:pPr>
            <w:r w:rsidRPr="0073418B">
              <w:rPr>
                <w:rFonts w:ascii="Times New Roman" w:hAnsi="Times New Roman"/>
                <w:sz w:val="20"/>
                <w:szCs w:val="20"/>
              </w:rPr>
              <w:t>33%</w:t>
            </w:r>
          </w:p>
        </w:tc>
      </w:tr>
      <w:tr w:rsidR="00AD326B" w:rsidRPr="0073418B" w:rsidTr="00CF0681">
        <w:tc>
          <w:tcPr>
            <w:tcW w:w="3440" w:type="dxa"/>
            <w:vAlign w:val="center"/>
          </w:tcPr>
          <w:p w:rsidR="00AD326B" w:rsidRPr="0073418B" w:rsidRDefault="00AD326B" w:rsidP="00CF0681">
            <w:pPr>
              <w:spacing w:after="0" w:line="240" w:lineRule="auto"/>
              <w:jc w:val="both"/>
              <w:rPr>
                <w:rFonts w:ascii="Times New Roman" w:hAnsi="Times New Roman"/>
                <w:color w:val="000000"/>
                <w:sz w:val="20"/>
                <w:szCs w:val="20"/>
              </w:rPr>
            </w:pPr>
            <w:r w:rsidRPr="0073418B">
              <w:rPr>
                <w:rFonts w:ascii="Times New Roman" w:hAnsi="Times New Roman"/>
                <w:color w:val="000000"/>
                <w:sz w:val="20"/>
                <w:szCs w:val="20"/>
              </w:rPr>
              <w:t>Свыше 50 руб до 500 руб включительно </w:t>
            </w:r>
          </w:p>
        </w:tc>
        <w:tc>
          <w:tcPr>
            <w:tcW w:w="1522" w:type="dxa"/>
          </w:tcPr>
          <w:p w:rsidR="00AD326B" w:rsidRPr="0073418B" w:rsidRDefault="00AD326B" w:rsidP="00CF0681">
            <w:pPr>
              <w:jc w:val="center"/>
              <w:rPr>
                <w:rFonts w:ascii="Times New Roman" w:hAnsi="Times New Roman"/>
                <w:bCs/>
                <w:color w:val="000000"/>
                <w:sz w:val="20"/>
                <w:szCs w:val="20"/>
              </w:rPr>
            </w:pPr>
            <w:r w:rsidRPr="0073418B">
              <w:rPr>
                <w:rFonts w:ascii="Times New Roman" w:hAnsi="Times New Roman"/>
                <w:bCs/>
                <w:color w:val="000000"/>
                <w:sz w:val="20"/>
                <w:szCs w:val="20"/>
              </w:rPr>
              <w:t xml:space="preserve">20% </w:t>
            </w:r>
          </w:p>
        </w:tc>
        <w:tc>
          <w:tcPr>
            <w:tcW w:w="1559" w:type="dxa"/>
            <w:vAlign w:val="center"/>
          </w:tcPr>
          <w:p w:rsidR="00AD326B" w:rsidRPr="0073418B" w:rsidRDefault="00AD326B" w:rsidP="00CF0681">
            <w:pPr>
              <w:jc w:val="center"/>
              <w:rPr>
                <w:rFonts w:ascii="Times New Roman" w:hAnsi="Times New Roman"/>
                <w:bCs/>
                <w:color w:val="000000"/>
                <w:sz w:val="20"/>
                <w:szCs w:val="20"/>
              </w:rPr>
            </w:pPr>
            <w:r w:rsidRPr="0073418B">
              <w:rPr>
                <w:rFonts w:ascii="Times New Roman" w:hAnsi="Times New Roman"/>
                <w:bCs/>
                <w:color w:val="000000"/>
                <w:sz w:val="20"/>
                <w:szCs w:val="20"/>
              </w:rPr>
              <w:t>20%</w:t>
            </w:r>
          </w:p>
        </w:tc>
        <w:tc>
          <w:tcPr>
            <w:tcW w:w="1559" w:type="dxa"/>
            <w:vAlign w:val="center"/>
          </w:tcPr>
          <w:p w:rsidR="00AD326B" w:rsidRPr="0073418B" w:rsidRDefault="00AD326B" w:rsidP="00CF0681">
            <w:pPr>
              <w:jc w:val="center"/>
              <w:rPr>
                <w:rFonts w:ascii="Times New Roman" w:hAnsi="Times New Roman"/>
                <w:bCs/>
                <w:color w:val="000000"/>
                <w:sz w:val="20"/>
                <w:szCs w:val="20"/>
              </w:rPr>
            </w:pPr>
            <w:r w:rsidRPr="0073418B">
              <w:rPr>
                <w:rFonts w:ascii="Times New Roman" w:hAnsi="Times New Roman"/>
                <w:bCs/>
                <w:color w:val="000000"/>
                <w:sz w:val="20"/>
                <w:szCs w:val="20"/>
              </w:rPr>
              <w:t>20%</w:t>
            </w:r>
          </w:p>
        </w:tc>
        <w:tc>
          <w:tcPr>
            <w:tcW w:w="2375" w:type="dxa"/>
          </w:tcPr>
          <w:p w:rsidR="00AD326B" w:rsidRPr="0073418B" w:rsidRDefault="00AD326B" w:rsidP="00CF0681">
            <w:pPr>
              <w:spacing w:after="0" w:line="240" w:lineRule="auto"/>
              <w:jc w:val="center"/>
              <w:rPr>
                <w:rFonts w:ascii="Times New Roman" w:hAnsi="Times New Roman"/>
                <w:sz w:val="20"/>
                <w:szCs w:val="20"/>
              </w:rPr>
            </w:pPr>
            <w:r w:rsidRPr="0073418B">
              <w:rPr>
                <w:rFonts w:ascii="Times New Roman" w:hAnsi="Times New Roman"/>
                <w:sz w:val="20"/>
                <w:szCs w:val="20"/>
              </w:rPr>
              <w:t>27%</w:t>
            </w:r>
          </w:p>
        </w:tc>
      </w:tr>
      <w:tr w:rsidR="00AD326B" w:rsidRPr="0073418B" w:rsidTr="00CF0681">
        <w:tc>
          <w:tcPr>
            <w:tcW w:w="3440" w:type="dxa"/>
            <w:vAlign w:val="center"/>
          </w:tcPr>
          <w:p w:rsidR="00AD326B" w:rsidRPr="0073418B" w:rsidRDefault="00AD326B" w:rsidP="00CF0681">
            <w:pPr>
              <w:spacing w:after="0" w:line="240" w:lineRule="auto"/>
              <w:jc w:val="both"/>
              <w:rPr>
                <w:rFonts w:ascii="Times New Roman" w:hAnsi="Times New Roman"/>
                <w:color w:val="000000"/>
                <w:sz w:val="20"/>
                <w:szCs w:val="20"/>
              </w:rPr>
            </w:pPr>
            <w:r w:rsidRPr="0073418B">
              <w:rPr>
                <w:rFonts w:ascii="Times New Roman" w:hAnsi="Times New Roman"/>
                <w:color w:val="000000"/>
                <w:sz w:val="20"/>
                <w:szCs w:val="20"/>
              </w:rPr>
              <w:t>Свыше 500 руб</w:t>
            </w:r>
          </w:p>
        </w:tc>
        <w:tc>
          <w:tcPr>
            <w:tcW w:w="1522" w:type="dxa"/>
          </w:tcPr>
          <w:p w:rsidR="00AD326B" w:rsidRPr="0073418B" w:rsidRDefault="00AD326B" w:rsidP="00CF0681">
            <w:pPr>
              <w:jc w:val="center"/>
              <w:rPr>
                <w:rFonts w:ascii="Times New Roman" w:hAnsi="Times New Roman"/>
                <w:bCs/>
                <w:color w:val="000000"/>
                <w:sz w:val="20"/>
                <w:szCs w:val="20"/>
              </w:rPr>
            </w:pPr>
            <w:r w:rsidRPr="0073418B">
              <w:rPr>
                <w:rFonts w:ascii="Times New Roman" w:hAnsi="Times New Roman"/>
                <w:bCs/>
                <w:color w:val="000000"/>
                <w:sz w:val="20"/>
                <w:szCs w:val="20"/>
              </w:rPr>
              <w:t>13%</w:t>
            </w:r>
          </w:p>
        </w:tc>
        <w:tc>
          <w:tcPr>
            <w:tcW w:w="1559" w:type="dxa"/>
            <w:vAlign w:val="center"/>
          </w:tcPr>
          <w:p w:rsidR="00AD326B" w:rsidRPr="0073418B" w:rsidRDefault="00AD326B" w:rsidP="00CF0681">
            <w:pPr>
              <w:jc w:val="center"/>
              <w:rPr>
                <w:rFonts w:ascii="Times New Roman" w:hAnsi="Times New Roman"/>
                <w:bCs/>
                <w:color w:val="000000"/>
                <w:sz w:val="20"/>
                <w:szCs w:val="20"/>
              </w:rPr>
            </w:pPr>
            <w:r w:rsidRPr="0073418B">
              <w:rPr>
                <w:rFonts w:ascii="Times New Roman" w:hAnsi="Times New Roman"/>
                <w:bCs/>
                <w:color w:val="000000"/>
                <w:sz w:val="20"/>
                <w:szCs w:val="20"/>
              </w:rPr>
              <w:t>13%</w:t>
            </w:r>
          </w:p>
        </w:tc>
        <w:tc>
          <w:tcPr>
            <w:tcW w:w="1559" w:type="dxa"/>
            <w:vAlign w:val="center"/>
          </w:tcPr>
          <w:p w:rsidR="00AD326B" w:rsidRPr="0073418B" w:rsidRDefault="00AD326B" w:rsidP="00CF0681">
            <w:pPr>
              <w:jc w:val="center"/>
              <w:rPr>
                <w:rFonts w:ascii="Times New Roman" w:hAnsi="Times New Roman"/>
                <w:bCs/>
                <w:color w:val="000000"/>
                <w:sz w:val="20"/>
                <w:szCs w:val="20"/>
              </w:rPr>
            </w:pPr>
            <w:r w:rsidRPr="0073418B">
              <w:rPr>
                <w:rFonts w:ascii="Times New Roman" w:hAnsi="Times New Roman"/>
                <w:bCs/>
                <w:color w:val="000000"/>
                <w:sz w:val="20"/>
                <w:szCs w:val="20"/>
              </w:rPr>
              <w:t>13%</w:t>
            </w:r>
          </w:p>
        </w:tc>
        <w:tc>
          <w:tcPr>
            <w:tcW w:w="2375" w:type="dxa"/>
          </w:tcPr>
          <w:p w:rsidR="00AD326B" w:rsidRPr="0073418B" w:rsidRDefault="00AD326B" w:rsidP="00CF0681">
            <w:pPr>
              <w:spacing w:after="0" w:line="240" w:lineRule="auto"/>
              <w:jc w:val="center"/>
              <w:rPr>
                <w:rFonts w:ascii="Times New Roman" w:hAnsi="Times New Roman"/>
                <w:sz w:val="20"/>
                <w:szCs w:val="20"/>
              </w:rPr>
            </w:pPr>
            <w:r w:rsidRPr="0073418B">
              <w:rPr>
                <w:rFonts w:ascii="Times New Roman" w:hAnsi="Times New Roman"/>
                <w:sz w:val="20"/>
                <w:szCs w:val="20"/>
              </w:rPr>
              <w:t>17%</w:t>
            </w:r>
          </w:p>
        </w:tc>
      </w:tr>
    </w:tbl>
    <w:p w:rsidR="00AD326B" w:rsidRPr="008E49E6" w:rsidRDefault="00AD326B" w:rsidP="00AD326B">
      <w:pPr>
        <w:spacing w:after="0" w:line="240" w:lineRule="auto"/>
        <w:ind w:firstLine="708"/>
        <w:jc w:val="both"/>
        <w:rPr>
          <w:rFonts w:ascii="Times New Roman" w:hAnsi="Times New Roman"/>
          <w:sz w:val="24"/>
          <w:szCs w:val="24"/>
        </w:rPr>
      </w:pPr>
      <w:proofErr w:type="gramStart"/>
      <w:r w:rsidRPr="008E49E6">
        <w:rPr>
          <w:rFonts w:ascii="Times New Roman" w:hAnsi="Times New Roman"/>
          <w:sz w:val="24"/>
          <w:szCs w:val="24"/>
        </w:rPr>
        <w:t xml:space="preserve">Аптечными учреждениями г. Костромы, имеющие большие объемы реализации применяют розничные надбавки значительно ниже установленных предельных розничных надбавок, в то время как аптечные учреждения некоторых районов области и муниципальные аптеки г. Костромы работают по предельной надбавке (МП Аптека №22 г. Нея, МУП г. Костромы «Аптека №64», МУП г. Костромы «Аптека №79», ООО «Лекарь» г. Волгореченск, МУП Солигаличского района «Аптека №36»). </w:t>
      </w:r>
      <w:proofErr w:type="gramEnd"/>
    </w:p>
    <w:p w:rsidR="00AD326B" w:rsidRPr="008E49E6" w:rsidRDefault="00AD326B" w:rsidP="00AD326B">
      <w:pPr>
        <w:spacing w:after="0" w:line="240" w:lineRule="auto"/>
        <w:ind w:firstLine="708"/>
        <w:jc w:val="both"/>
        <w:rPr>
          <w:rFonts w:ascii="Times New Roman" w:hAnsi="Times New Roman"/>
          <w:sz w:val="24"/>
          <w:szCs w:val="24"/>
        </w:rPr>
      </w:pPr>
      <w:r w:rsidRPr="008E49E6">
        <w:rPr>
          <w:rFonts w:ascii="Times New Roman" w:hAnsi="Times New Roman"/>
          <w:sz w:val="24"/>
          <w:szCs w:val="24"/>
        </w:rPr>
        <w:t>На основании анализа фактических розничных надбавок и финансово-экономических показателей аптечных учреждений за 2013 год департамент предлагает снизить установленные предельные размеры розничной надбавки по I ценовой группе (до 50 рублей включительно) до 30%.</w:t>
      </w:r>
    </w:p>
    <w:p w:rsidR="00AD326B" w:rsidRPr="008E49E6" w:rsidRDefault="00AD326B" w:rsidP="00AD326B">
      <w:pPr>
        <w:tabs>
          <w:tab w:val="left" w:pos="142"/>
          <w:tab w:val="left" w:pos="709"/>
        </w:tabs>
        <w:spacing w:after="0" w:line="240" w:lineRule="auto"/>
        <w:ind w:right="-2" w:firstLine="709"/>
        <w:jc w:val="both"/>
        <w:rPr>
          <w:rFonts w:ascii="Times New Roman" w:hAnsi="Times New Roman"/>
          <w:sz w:val="24"/>
          <w:szCs w:val="24"/>
        </w:rPr>
      </w:pPr>
      <w:r>
        <w:rPr>
          <w:rFonts w:ascii="Times New Roman" w:hAnsi="Times New Roman"/>
          <w:sz w:val="24"/>
          <w:szCs w:val="24"/>
        </w:rPr>
        <w:t>Все члены правления, принимавшие участие в рассмотрении вопроса №6, предложение поддержали единогласно.</w:t>
      </w:r>
    </w:p>
    <w:p w:rsidR="00AD326B" w:rsidRPr="008E49E6" w:rsidRDefault="00AD326B" w:rsidP="00AD326B">
      <w:pPr>
        <w:tabs>
          <w:tab w:val="left" w:pos="709"/>
        </w:tabs>
        <w:spacing w:after="0" w:line="240" w:lineRule="auto"/>
        <w:ind w:right="-284" w:firstLine="709"/>
        <w:jc w:val="both"/>
        <w:rPr>
          <w:rFonts w:ascii="Times New Roman" w:hAnsi="Times New Roman"/>
          <w:sz w:val="24"/>
          <w:szCs w:val="24"/>
        </w:rPr>
      </w:pPr>
      <w:r w:rsidRPr="008E49E6">
        <w:rPr>
          <w:rFonts w:ascii="Times New Roman" w:hAnsi="Times New Roman"/>
          <w:sz w:val="24"/>
          <w:szCs w:val="24"/>
        </w:rPr>
        <w:t xml:space="preserve">Солдатова И.Ю. – Принять предложение главного специалиста-эксперта. </w:t>
      </w:r>
    </w:p>
    <w:p w:rsidR="00AD326B" w:rsidRPr="008E49E6" w:rsidRDefault="00AD326B" w:rsidP="00AD326B">
      <w:pPr>
        <w:spacing w:after="0" w:line="240" w:lineRule="auto"/>
        <w:jc w:val="both"/>
        <w:rPr>
          <w:rFonts w:ascii="Times New Roman" w:hAnsi="Times New Roman"/>
          <w:sz w:val="24"/>
          <w:szCs w:val="24"/>
        </w:rPr>
      </w:pPr>
    </w:p>
    <w:p w:rsidR="00AD326B" w:rsidRPr="008E49E6" w:rsidRDefault="00AD326B" w:rsidP="00AD326B">
      <w:pPr>
        <w:autoSpaceDE w:val="0"/>
        <w:autoSpaceDN w:val="0"/>
        <w:adjustRightInd w:val="0"/>
        <w:spacing w:after="0" w:line="240" w:lineRule="auto"/>
        <w:jc w:val="both"/>
        <w:rPr>
          <w:rFonts w:ascii="Times New Roman" w:hAnsi="Times New Roman"/>
          <w:b/>
          <w:bCs/>
          <w:sz w:val="24"/>
          <w:szCs w:val="24"/>
        </w:rPr>
      </w:pPr>
      <w:r w:rsidRPr="008E49E6">
        <w:rPr>
          <w:rFonts w:ascii="Times New Roman" w:hAnsi="Times New Roman"/>
          <w:b/>
          <w:bCs/>
          <w:sz w:val="24"/>
          <w:szCs w:val="24"/>
        </w:rPr>
        <w:t>РЕШИЛИ:</w:t>
      </w:r>
    </w:p>
    <w:p w:rsidR="00AD326B" w:rsidRPr="008E49E6" w:rsidRDefault="00AD326B" w:rsidP="00AD326B">
      <w:pPr>
        <w:numPr>
          <w:ilvl w:val="0"/>
          <w:numId w:val="17"/>
        </w:numPr>
        <w:tabs>
          <w:tab w:val="left" w:pos="1134"/>
        </w:tabs>
        <w:spacing w:after="0" w:line="240" w:lineRule="auto"/>
        <w:ind w:left="0" w:firstLine="709"/>
        <w:jc w:val="both"/>
        <w:rPr>
          <w:rStyle w:val="FontStyle14"/>
          <w:sz w:val="24"/>
          <w:szCs w:val="24"/>
        </w:rPr>
      </w:pPr>
      <w:r w:rsidRPr="008E49E6">
        <w:rPr>
          <w:rStyle w:val="FontStyle14"/>
          <w:sz w:val="24"/>
          <w:szCs w:val="24"/>
        </w:rPr>
        <w:t xml:space="preserve">Установить </w:t>
      </w:r>
      <w:r w:rsidRPr="008E49E6">
        <w:rPr>
          <w:rStyle w:val="FontStyle13"/>
          <w:sz w:val="24"/>
          <w:szCs w:val="24"/>
        </w:rPr>
        <w:t xml:space="preserve">предельный размер розничной надбавки к фактическим отпускным ценам производителей лекарственных препаратов, </w:t>
      </w:r>
      <w:r w:rsidRPr="008E49E6">
        <w:rPr>
          <w:rStyle w:val="FontStyle14"/>
          <w:sz w:val="24"/>
          <w:szCs w:val="24"/>
        </w:rPr>
        <w:t xml:space="preserve">включенных в перечень </w:t>
      </w:r>
      <w:r w:rsidRPr="008E49E6">
        <w:rPr>
          <w:rStyle w:val="FontStyle13"/>
          <w:sz w:val="24"/>
          <w:szCs w:val="24"/>
        </w:rPr>
        <w:t xml:space="preserve">жизненно необходимых </w:t>
      </w:r>
      <w:r w:rsidRPr="008E49E6">
        <w:rPr>
          <w:rStyle w:val="FontStyle14"/>
          <w:sz w:val="24"/>
          <w:szCs w:val="24"/>
        </w:rPr>
        <w:t xml:space="preserve">и </w:t>
      </w:r>
      <w:r w:rsidRPr="008E49E6">
        <w:rPr>
          <w:rStyle w:val="FontStyle13"/>
          <w:sz w:val="24"/>
          <w:szCs w:val="24"/>
        </w:rPr>
        <w:t xml:space="preserve">важнейших лекарственных препаратов </w:t>
      </w:r>
      <w:r w:rsidRPr="008E49E6">
        <w:rPr>
          <w:rStyle w:val="FontStyle14"/>
          <w:sz w:val="24"/>
          <w:szCs w:val="24"/>
        </w:rPr>
        <w:t>по I ценовой группе (до 50 рублей включительно) в размере 30%.</w:t>
      </w:r>
    </w:p>
    <w:p w:rsidR="00AD326B" w:rsidRPr="008E49E6" w:rsidRDefault="00AD326B" w:rsidP="00AD326B">
      <w:pPr>
        <w:numPr>
          <w:ilvl w:val="0"/>
          <w:numId w:val="17"/>
        </w:numPr>
        <w:tabs>
          <w:tab w:val="left" w:pos="993"/>
        </w:tabs>
        <w:spacing w:after="0" w:line="240" w:lineRule="auto"/>
        <w:ind w:left="0" w:firstLine="709"/>
        <w:jc w:val="both"/>
        <w:rPr>
          <w:rFonts w:ascii="Times New Roman" w:hAnsi="Times New Roman"/>
          <w:sz w:val="24"/>
          <w:szCs w:val="24"/>
        </w:rPr>
      </w:pPr>
      <w:r w:rsidRPr="008E49E6">
        <w:rPr>
          <w:rStyle w:val="FontStyle14"/>
          <w:sz w:val="24"/>
          <w:szCs w:val="24"/>
        </w:rPr>
        <w:t>Предельные размеры оптовых надбавок, предельные размеры розничных надбавок (кроме I ценовой группы), предельные размеры оптовой и розничной надбавок на наркотические и психотропные препараты оставить на прежнем уровне.</w:t>
      </w:r>
    </w:p>
    <w:p w:rsidR="00AD326B" w:rsidRPr="008E49E6" w:rsidRDefault="00AD326B" w:rsidP="00AD326B">
      <w:pPr>
        <w:pStyle w:val="Style4"/>
        <w:widowControl/>
        <w:numPr>
          <w:ilvl w:val="0"/>
          <w:numId w:val="17"/>
        </w:numPr>
        <w:tabs>
          <w:tab w:val="left" w:pos="993"/>
        </w:tabs>
        <w:ind w:left="0" w:firstLine="720"/>
        <w:jc w:val="both"/>
        <w:rPr>
          <w:rStyle w:val="FontStyle14"/>
        </w:rPr>
      </w:pPr>
      <w:proofErr w:type="gramStart"/>
      <w:r w:rsidRPr="008E49E6">
        <w:rPr>
          <w:color w:val="000000"/>
        </w:rPr>
        <w:t>Признать утратившим силу постановление департамента топливно-энергетического комплекса и тарифной политики Костромской области от 19 февраля 2010 года № 10/19 «</w:t>
      </w:r>
      <w:r w:rsidRPr="008E49E6">
        <w:rPr>
          <w:rStyle w:val="FontStyle11"/>
          <w:b w:val="0"/>
        </w:rPr>
        <w:t xml:space="preserve">Об утверждении </w:t>
      </w:r>
      <w:r w:rsidRPr="008E49E6">
        <w:rPr>
          <w:rStyle w:val="FontStyle14"/>
        </w:rPr>
        <w:t xml:space="preserve">предельных оптовых надбавок </w:t>
      </w:r>
      <w:r w:rsidRPr="008E49E6">
        <w:rPr>
          <w:rStyle w:val="FontStyle11"/>
          <w:b w:val="0"/>
        </w:rPr>
        <w:t xml:space="preserve">и </w:t>
      </w:r>
      <w:r w:rsidRPr="008E49E6">
        <w:rPr>
          <w:rStyle w:val="FontStyle14"/>
        </w:rPr>
        <w:t xml:space="preserve">предельных розничных </w:t>
      </w:r>
      <w:r w:rsidRPr="008E49E6">
        <w:rPr>
          <w:rStyle w:val="FontStyle11"/>
          <w:b w:val="0"/>
        </w:rPr>
        <w:t xml:space="preserve">надбавок </w:t>
      </w:r>
      <w:r w:rsidRPr="008E49E6">
        <w:rPr>
          <w:rStyle w:val="FontStyle12"/>
          <w:b w:val="0"/>
          <w:i w:val="0"/>
        </w:rPr>
        <w:t xml:space="preserve">к </w:t>
      </w:r>
      <w:r w:rsidRPr="008E49E6">
        <w:rPr>
          <w:rStyle w:val="FontStyle11"/>
          <w:b w:val="0"/>
        </w:rPr>
        <w:t>ценам на</w:t>
      </w:r>
      <w:r w:rsidRPr="008E49E6">
        <w:rPr>
          <w:rStyle w:val="FontStyle12"/>
          <w:b w:val="0"/>
          <w:i w:val="0"/>
        </w:rPr>
        <w:t xml:space="preserve"> </w:t>
      </w:r>
      <w:r w:rsidRPr="008E49E6">
        <w:rPr>
          <w:rStyle w:val="FontStyle11"/>
          <w:b w:val="0"/>
        </w:rPr>
        <w:t xml:space="preserve">лекарственные средства, включенные в перечень жизненно необходимых и </w:t>
      </w:r>
      <w:r w:rsidRPr="008E49E6">
        <w:rPr>
          <w:rStyle w:val="FontStyle14"/>
        </w:rPr>
        <w:t xml:space="preserve">важнейших </w:t>
      </w:r>
      <w:r w:rsidRPr="008E49E6">
        <w:rPr>
          <w:rStyle w:val="FontStyle11"/>
          <w:b w:val="0"/>
        </w:rPr>
        <w:t xml:space="preserve">лекарственных средств, реализуемые организациями оптовой торговли и аптечными учреждениями </w:t>
      </w:r>
      <w:r w:rsidRPr="008E49E6">
        <w:rPr>
          <w:rStyle w:val="FontStyle14"/>
        </w:rPr>
        <w:t xml:space="preserve">на </w:t>
      </w:r>
      <w:r w:rsidRPr="008E49E6">
        <w:rPr>
          <w:rStyle w:val="FontStyle11"/>
          <w:b w:val="0"/>
        </w:rPr>
        <w:t xml:space="preserve">территории </w:t>
      </w:r>
      <w:r w:rsidRPr="008E49E6">
        <w:rPr>
          <w:rStyle w:val="FontStyle14"/>
        </w:rPr>
        <w:t>Костромской области».</w:t>
      </w:r>
      <w:proofErr w:type="gramEnd"/>
    </w:p>
    <w:p w:rsidR="00AD326B" w:rsidRPr="008E49E6" w:rsidRDefault="00AD326B" w:rsidP="00AD326B">
      <w:pPr>
        <w:numPr>
          <w:ilvl w:val="0"/>
          <w:numId w:val="17"/>
        </w:numPr>
        <w:tabs>
          <w:tab w:val="left" w:pos="993"/>
        </w:tabs>
        <w:spacing w:after="0" w:line="240" w:lineRule="auto"/>
        <w:ind w:left="0" w:firstLine="720"/>
        <w:jc w:val="both"/>
        <w:rPr>
          <w:rFonts w:ascii="Times New Roman" w:hAnsi="Times New Roman"/>
          <w:color w:val="000000"/>
          <w:sz w:val="24"/>
          <w:szCs w:val="24"/>
        </w:rPr>
      </w:pPr>
      <w:r w:rsidRPr="008E49E6">
        <w:rPr>
          <w:rFonts w:ascii="Times New Roman" w:hAnsi="Times New Roman"/>
          <w:sz w:val="24"/>
          <w:szCs w:val="24"/>
        </w:rPr>
        <w:t>Настоящее  постановление подлежит официальному опубликованию и вступает в силу с 1 февраля 2015 года.</w:t>
      </w:r>
    </w:p>
    <w:p w:rsidR="00AD326B" w:rsidRPr="008E49E6" w:rsidRDefault="00AD326B" w:rsidP="00AD326B">
      <w:pPr>
        <w:spacing w:after="0" w:line="240" w:lineRule="auto"/>
        <w:ind w:firstLine="709"/>
        <w:jc w:val="both"/>
        <w:rPr>
          <w:rStyle w:val="FontStyle14"/>
          <w:sz w:val="24"/>
          <w:szCs w:val="24"/>
        </w:rPr>
      </w:pPr>
      <w:r w:rsidRPr="008E49E6">
        <w:rPr>
          <w:rStyle w:val="FontStyle14"/>
          <w:sz w:val="24"/>
          <w:szCs w:val="24"/>
        </w:rPr>
        <w:t>Действие настоящего постановления не распространяется на лекарственные препараты, включенные в перечень жизненно необходимых и важнейших лекарственных препаратов, закупленные до вступления в силу настоящего постановления.</w:t>
      </w:r>
    </w:p>
    <w:p w:rsidR="00AD326B" w:rsidRPr="008E49E6" w:rsidRDefault="00AD326B" w:rsidP="00AD326B">
      <w:pPr>
        <w:numPr>
          <w:ilvl w:val="0"/>
          <w:numId w:val="17"/>
        </w:numPr>
        <w:tabs>
          <w:tab w:val="left" w:pos="993"/>
        </w:tabs>
        <w:spacing w:after="0" w:line="240" w:lineRule="auto"/>
        <w:ind w:left="0" w:firstLine="720"/>
        <w:jc w:val="both"/>
        <w:rPr>
          <w:rFonts w:ascii="Times New Roman" w:hAnsi="Times New Roman"/>
          <w:color w:val="000000"/>
          <w:sz w:val="24"/>
          <w:szCs w:val="24"/>
        </w:rPr>
      </w:pPr>
      <w:r w:rsidRPr="008E49E6">
        <w:rPr>
          <w:rStyle w:val="FontStyle14"/>
          <w:sz w:val="24"/>
          <w:szCs w:val="24"/>
        </w:rPr>
        <w:t>Департаменту здравоохранения Костромской области оказать содействие в информировании об изменении предельного размера розничной надбавки по I ценовой группе оптовых организаций и организаций розничной торговли.</w:t>
      </w:r>
    </w:p>
    <w:p w:rsidR="008E3CFF" w:rsidRPr="00056866" w:rsidRDefault="008E3CFF" w:rsidP="00AD326B">
      <w:pPr>
        <w:spacing w:after="0" w:line="240" w:lineRule="auto"/>
        <w:jc w:val="both"/>
        <w:rPr>
          <w:rFonts w:ascii="Times New Roman" w:hAnsi="Times New Roman"/>
          <w:sz w:val="24"/>
          <w:szCs w:val="24"/>
        </w:rPr>
      </w:pPr>
    </w:p>
    <w:p w:rsidR="0051644C" w:rsidRPr="00DF3801" w:rsidRDefault="0051644C" w:rsidP="00DF3801">
      <w:pPr>
        <w:pStyle w:val="af"/>
        <w:spacing w:after="0" w:line="240" w:lineRule="auto"/>
        <w:ind w:left="0"/>
        <w:jc w:val="both"/>
        <w:rPr>
          <w:rFonts w:ascii="Times New Roman" w:hAnsi="Times New Roman" w:cs="Times New Roman"/>
          <w:sz w:val="24"/>
          <w:szCs w:val="24"/>
        </w:rPr>
      </w:pPr>
      <w:r w:rsidRPr="00DF3801">
        <w:rPr>
          <w:rFonts w:ascii="Times New Roman" w:hAnsi="Times New Roman" w:cs="Times New Roman"/>
          <w:b/>
          <w:bCs/>
          <w:sz w:val="24"/>
          <w:szCs w:val="24"/>
        </w:rPr>
        <w:t>Вопрос 6:</w:t>
      </w:r>
      <w:r w:rsidRPr="00DF3801">
        <w:rPr>
          <w:rFonts w:ascii="Times New Roman" w:hAnsi="Times New Roman" w:cs="Times New Roman"/>
          <w:sz w:val="24"/>
          <w:szCs w:val="24"/>
        </w:rPr>
        <w:t xml:space="preserve"> «О принятии</w:t>
      </w:r>
      <w:r w:rsidRPr="00DF3801">
        <w:rPr>
          <w:rFonts w:ascii="Times New Roman" w:hAnsi="Times New Roman" w:cs="Times New Roman"/>
        </w:rPr>
        <w:t xml:space="preserve"> </w:t>
      </w:r>
      <w:r w:rsidRPr="00DF3801">
        <w:rPr>
          <w:rFonts w:ascii="Times New Roman" w:hAnsi="Times New Roman" w:cs="Times New Roman"/>
          <w:sz w:val="24"/>
          <w:szCs w:val="24"/>
        </w:rPr>
        <w:t xml:space="preserve">предельного максимального тарифа на перевозки пассажиров муниципальным автомобильным транспортом общего пользования по </w:t>
      </w:r>
      <w:proofErr w:type="gramStart"/>
      <w:r w:rsidRPr="00DF3801">
        <w:rPr>
          <w:rFonts w:ascii="Times New Roman" w:hAnsi="Times New Roman" w:cs="Times New Roman"/>
          <w:sz w:val="24"/>
          <w:szCs w:val="24"/>
        </w:rPr>
        <w:t>г</w:t>
      </w:r>
      <w:proofErr w:type="gramEnd"/>
      <w:r w:rsidRPr="00DF3801">
        <w:rPr>
          <w:rFonts w:ascii="Times New Roman" w:hAnsi="Times New Roman" w:cs="Times New Roman"/>
          <w:sz w:val="24"/>
          <w:szCs w:val="24"/>
        </w:rPr>
        <w:t>.о.г. Кострома».</w:t>
      </w:r>
    </w:p>
    <w:p w:rsidR="0051644C" w:rsidRPr="00DF3801" w:rsidRDefault="0051644C" w:rsidP="00DF3801">
      <w:pPr>
        <w:pStyle w:val="af"/>
        <w:spacing w:after="0" w:line="240" w:lineRule="auto"/>
        <w:ind w:left="0"/>
        <w:jc w:val="both"/>
        <w:rPr>
          <w:rFonts w:ascii="Times New Roman" w:hAnsi="Times New Roman" w:cs="Times New Roman"/>
          <w:sz w:val="24"/>
          <w:szCs w:val="24"/>
        </w:rPr>
      </w:pPr>
    </w:p>
    <w:p w:rsidR="0051644C" w:rsidRPr="00DF3801" w:rsidRDefault="0051644C" w:rsidP="00DF3801">
      <w:pPr>
        <w:pStyle w:val="af"/>
        <w:spacing w:after="0" w:line="240" w:lineRule="auto"/>
        <w:ind w:left="0"/>
        <w:jc w:val="both"/>
        <w:rPr>
          <w:rFonts w:ascii="Times New Roman" w:hAnsi="Times New Roman" w:cs="Times New Roman"/>
          <w:b/>
          <w:sz w:val="24"/>
          <w:szCs w:val="24"/>
        </w:rPr>
      </w:pPr>
      <w:r w:rsidRPr="00DF3801">
        <w:rPr>
          <w:rFonts w:ascii="Times New Roman" w:hAnsi="Times New Roman" w:cs="Times New Roman"/>
          <w:b/>
          <w:sz w:val="24"/>
          <w:szCs w:val="24"/>
        </w:rPr>
        <w:t xml:space="preserve">СЛУШАЛИ: </w:t>
      </w:r>
    </w:p>
    <w:p w:rsidR="0051644C" w:rsidRPr="00DF3801" w:rsidRDefault="0051644C" w:rsidP="00DF3801">
      <w:pPr>
        <w:pStyle w:val="af"/>
        <w:tabs>
          <w:tab w:val="left" w:pos="0"/>
          <w:tab w:val="left" w:pos="709"/>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 xml:space="preserve">Уполномоченного по делу З.Р. Васильеву, сообщившего по рассматриваемому вопросу следующее.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 xml:space="preserve">Департаментом рассмотрены расчетные материалы по экономически обоснованным расходам на перевозки пассажиров автомобильным транспортом общего пользования в городском сообщении по городскому округу </w:t>
      </w:r>
      <w:proofErr w:type="gramStart"/>
      <w:r w:rsidRPr="00DF3801">
        <w:rPr>
          <w:rFonts w:ascii="Times New Roman" w:hAnsi="Times New Roman" w:cs="Times New Roman"/>
          <w:sz w:val="24"/>
          <w:szCs w:val="24"/>
        </w:rPr>
        <w:t>г</w:t>
      </w:r>
      <w:proofErr w:type="gramEnd"/>
      <w:r w:rsidRPr="00DF3801">
        <w:rPr>
          <w:rFonts w:ascii="Times New Roman" w:hAnsi="Times New Roman" w:cs="Times New Roman"/>
          <w:sz w:val="24"/>
          <w:szCs w:val="24"/>
        </w:rPr>
        <w:t>. Кострома, оказываемые МУП г. Костромы «Костромагортранс» на 2015 год.</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В расчет тарифа принят объем перевозок (по ожидаемым данным 2014 года)  на 2015 год -  8064,4 тыс. пассажиров. Пробег по маршрутам на 2015 год составит  3525,2 тыс. км</w:t>
      </w:r>
      <w:proofErr w:type="gramStart"/>
      <w:r w:rsidRPr="00DF3801">
        <w:rPr>
          <w:rFonts w:ascii="Times New Roman" w:hAnsi="Times New Roman" w:cs="Times New Roman"/>
          <w:sz w:val="24"/>
          <w:szCs w:val="24"/>
        </w:rPr>
        <w:t xml:space="preserve">., </w:t>
      </w:r>
      <w:proofErr w:type="gramEnd"/>
      <w:r w:rsidRPr="00DF3801">
        <w:rPr>
          <w:rFonts w:ascii="Times New Roman" w:hAnsi="Times New Roman" w:cs="Times New Roman"/>
          <w:sz w:val="24"/>
          <w:szCs w:val="24"/>
        </w:rPr>
        <w:t xml:space="preserve">в том числе пробег по маршруту 3188,0 тыс. км.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В результате анализа технико-экономических показателей на 2015 год  скорректированы следующие статьи затрат:</w:t>
      </w:r>
    </w:p>
    <w:p w:rsidR="0051644C" w:rsidRPr="00DF3801" w:rsidRDefault="0051644C" w:rsidP="00DF3801">
      <w:pPr>
        <w:pStyle w:val="af"/>
        <w:widowControl w:val="0"/>
        <w:numPr>
          <w:ilvl w:val="0"/>
          <w:numId w:val="18"/>
        </w:numPr>
        <w:tabs>
          <w:tab w:val="left" w:pos="0"/>
          <w:tab w:val="left" w:pos="993"/>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Расходы по статье «Фонд оплаты труда» снижены  на 5297,7 тыс. руб. и приняты в сумме 67646,8 тыс. руб. В расчет расходов принято количество основного персонала по факту 9 мес. 2014 года с учетом водителей 148,7 чел., кондукторов – 1142,8 чел.</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Тарифы страховых взносов в обязательные фонды (ФОМС, ФПС, ФСС) снижены на 1987,1 тыс. руб. и  приняты в размере 23499,7 тыс. руб.</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Месячная тарифная ставка на 2015 год для рабочих и служащих 1 разряда составит 5970,55 руб. с учетом роста 107,5%.</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 xml:space="preserve">2. </w:t>
      </w:r>
      <w:proofErr w:type="gramStart"/>
      <w:r w:rsidRPr="00DF3801">
        <w:rPr>
          <w:rFonts w:ascii="Times New Roman" w:hAnsi="Times New Roman" w:cs="Times New Roman"/>
          <w:sz w:val="24"/>
          <w:szCs w:val="24"/>
        </w:rPr>
        <w:t>Расходы по статье «Топливо и смазочные материалы» снижены  на 602,2 тыс. руб. и приняты в сумме 47122,1 тыс. руб. исходя из  пробега подвижного состава на регулярных маршрутах рассчитанные в соответствии с нормами расхода топлива на 1 км пробега, смазочные материалы приняты 4,7 % по факту 2014 года от суммы затрат на дизельное топливо.</w:t>
      </w:r>
      <w:proofErr w:type="gramEnd"/>
      <w:r w:rsidRPr="00DF3801">
        <w:rPr>
          <w:rFonts w:ascii="Times New Roman" w:hAnsi="Times New Roman" w:cs="Times New Roman"/>
          <w:sz w:val="24"/>
          <w:szCs w:val="24"/>
        </w:rPr>
        <w:t xml:space="preserve"> Для расчета цена на дизельное топливо принята в размере  32,40 руб. за 1 литр (дополнительное соглашение от 10 декабря 2014 года к договору от 30.06.2014 года № 83Д/07-14  с ООО «Дизель»).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Исключен пробег транспорта в размере 100,5 тыс. км (пробег на обеденный перерыв).</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lastRenderedPageBreak/>
        <w:t xml:space="preserve">3. Расходы по статье «Износ шин» снижены на 66,8 тыс. руб. за счет исключения пробега на обед и приняты в сумме 2942,6 тыс. руб. Расчет затрат по статье произведен в соответствии с нормами эксплуатационного пробега шин автотранспортных средств.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 xml:space="preserve">4. </w:t>
      </w:r>
      <w:proofErr w:type="gramStart"/>
      <w:r w:rsidRPr="00DF3801">
        <w:rPr>
          <w:rFonts w:ascii="Times New Roman" w:hAnsi="Times New Roman" w:cs="Times New Roman"/>
          <w:sz w:val="24"/>
          <w:szCs w:val="24"/>
        </w:rPr>
        <w:t>Расходы по статье «Текущее обслуживание и ремонт» снижены на 502,9 тыс. руб. и приняты в сумме 27216,1 тыс. руб. в расчет включены: фонд оплаты труда ремонтников с тарифами страховых взносов в обязательные фонды (ФОМС, ФПС, ФСС) в сумме 18473,1 тыс. руб., расходы по техническому обслуживанию и ремонту в сумме 8743,0 тыс. руб., которые приняты из расчета факта 9 месяцев 2014</w:t>
      </w:r>
      <w:proofErr w:type="gramEnd"/>
      <w:r w:rsidRPr="00DF3801">
        <w:rPr>
          <w:rFonts w:ascii="Times New Roman" w:hAnsi="Times New Roman" w:cs="Times New Roman"/>
          <w:sz w:val="24"/>
          <w:szCs w:val="24"/>
        </w:rPr>
        <w:t xml:space="preserve"> года на 1 км пробега с учетом ИПЦ Минэкономразвития России на 2015 год.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5. Амортизация принята для расчета по данным предприятия в сумме 2006,7 тыс. руб.</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6. Расходы по лизинговым платежам приняты в сумме 8266,75 тыс. руб. в соответствии с договором от 19.05.2011 года № ДЛЮ-10/11.</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7. В расчет затрат по статье «Общехозяйственные расходы» снижены на 1008,4 тыс. руб. и для расчета принята сумма  –  81251,07 тыс. руб., в том числе:</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1) Расходы по коммунальным услугам увеличены на 2903,9  тыс. руб. и приняты  в сумме 19623,9 тыс. руб.:</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 xml:space="preserve">-расходы по тепловой энергии на 2015 год увеличены на 2903,9 тыс. руб. и приняты на сумму 16022,2 тыс. руб. (договор с ООО «Газпром теплоэнерго Иваново» от 01 сентября 2014 года № 3023) из расчета фактического потребления теплой энергии 2013 года и установленного тарифа на 2015 год;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 xml:space="preserve">-расходы по электроснабжению, водопотреблению и водоотведению приняты по данным предприятия в размере 3601,7 тыс. руб. с учетом роста тарифов на 2015 год.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 xml:space="preserve">2)  По статье расходов «ФОТ руководителей  и служащих» снижен на 1462,0 тыс. руб. (количество принято по факту 2014 года) расходы по  ФОТ руководителей специалистов и служащих приняты в сумме 25728,8 тыс. руб. Кроме того, «Отчисления в обязательные фонды» снижены на 450,2 тыс. руб.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 xml:space="preserve">3)  Исключена сумма расходов  в размере 2000,0 тыс. руб. на ремонт крыши.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 xml:space="preserve">В результате проведенного анализа для расчета тарифа принимается необходимая валовая выручка  в сумме 259951,82 тыс. руб.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 xml:space="preserve">Расчет тарифа проводился по методу экономически обоснованных расходов (затрат) путем деления величины  необходимой валовой выручки на объем пассажирских перевозок.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На основании проведенного анализа предоставленных расчетных материалов по тарифу на перевозки пассажиров муниципальным автомобильным транспортом общего пользования по МУП г. Костромы «Костромагортранс» предельный максимальный тариф составил  в размере 32 рублей 23 копеек за 1 поездку, вместо предложенного предприятием 35 руб. 15 коп</w:t>
      </w:r>
      <w:proofErr w:type="gramStart"/>
      <w:r w:rsidRPr="00DF3801">
        <w:rPr>
          <w:rFonts w:ascii="Times New Roman" w:hAnsi="Times New Roman" w:cs="Times New Roman"/>
          <w:sz w:val="24"/>
          <w:szCs w:val="24"/>
        </w:rPr>
        <w:t>.</w:t>
      </w:r>
      <w:proofErr w:type="gramEnd"/>
      <w:r w:rsidRPr="00DF3801">
        <w:rPr>
          <w:rFonts w:ascii="Times New Roman" w:hAnsi="Times New Roman" w:cs="Times New Roman"/>
          <w:sz w:val="24"/>
          <w:szCs w:val="24"/>
        </w:rPr>
        <w:t xml:space="preserve"> </w:t>
      </w:r>
      <w:proofErr w:type="gramStart"/>
      <w:r w:rsidRPr="00DF3801">
        <w:rPr>
          <w:rFonts w:ascii="Times New Roman" w:hAnsi="Times New Roman" w:cs="Times New Roman"/>
          <w:sz w:val="24"/>
          <w:szCs w:val="24"/>
        </w:rPr>
        <w:t>з</w:t>
      </w:r>
      <w:proofErr w:type="gramEnd"/>
      <w:r w:rsidRPr="00DF3801">
        <w:rPr>
          <w:rFonts w:ascii="Times New Roman" w:hAnsi="Times New Roman" w:cs="Times New Roman"/>
          <w:sz w:val="24"/>
          <w:szCs w:val="24"/>
        </w:rPr>
        <w:t xml:space="preserve">а поездку.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b/>
          <w:sz w:val="24"/>
          <w:szCs w:val="24"/>
        </w:rPr>
      </w:pPr>
    </w:p>
    <w:p w:rsidR="0051644C" w:rsidRPr="00DF3801" w:rsidRDefault="0051644C" w:rsidP="00DF3801">
      <w:pPr>
        <w:pStyle w:val="af"/>
        <w:spacing w:after="0" w:line="240" w:lineRule="auto"/>
        <w:ind w:left="0"/>
        <w:jc w:val="both"/>
        <w:rPr>
          <w:rFonts w:ascii="Times New Roman" w:hAnsi="Times New Roman" w:cs="Times New Roman"/>
          <w:b/>
          <w:sz w:val="24"/>
          <w:szCs w:val="24"/>
        </w:rPr>
      </w:pPr>
      <w:r w:rsidRPr="00DF3801">
        <w:rPr>
          <w:rFonts w:ascii="Times New Roman" w:hAnsi="Times New Roman" w:cs="Times New Roman"/>
          <w:b/>
          <w:sz w:val="24"/>
          <w:szCs w:val="24"/>
        </w:rPr>
        <w:t>ВЫСТУПАЛИ:</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Предельный максимальный</w:t>
      </w:r>
      <w:r w:rsidRPr="00DF3801">
        <w:rPr>
          <w:rFonts w:ascii="Times New Roman" w:hAnsi="Times New Roman" w:cs="Times New Roman"/>
          <w:b/>
          <w:sz w:val="24"/>
          <w:szCs w:val="24"/>
        </w:rPr>
        <w:t xml:space="preserve"> </w:t>
      </w:r>
      <w:r w:rsidRPr="00DF3801">
        <w:rPr>
          <w:rFonts w:ascii="Times New Roman" w:hAnsi="Times New Roman" w:cs="Times New Roman"/>
          <w:sz w:val="24"/>
          <w:szCs w:val="24"/>
        </w:rPr>
        <w:t xml:space="preserve">тариф на перевозки пассажиров автомобильным транспортом общего пользования принять в размере 32,23 руб. за поездку для расчета субсидий из городского бюджета </w:t>
      </w:r>
      <w:proofErr w:type="gramStart"/>
      <w:r w:rsidRPr="00DF3801">
        <w:rPr>
          <w:rFonts w:ascii="Times New Roman" w:hAnsi="Times New Roman" w:cs="Times New Roman"/>
          <w:sz w:val="24"/>
          <w:szCs w:val="24"/>
        </w:rPr>
        <w:t>г</w:t>
      </w:r>
      <w:proofErr w:type="gramEnd"/>
      <w:r w:rsidRPr="00DF3801">
        <w:rPr>
          <w:rFonts w:ascii="Times New Roman" w:hAnsi="Times New Roman" w:cs="Times New Roman"/>
          <w:sz w:val="24"/>
          <w:szCs w:val="24"/>
        </w:rPr>
        <w:t>. Костромы в целях возмещению недополученных доходов  по МУП г. Костромы «Костромагортранс» (Снежко М.М.).</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Солдатова И.Ю. – принять предложение уполномоченного по делу.</w:t>
      </w:r>
    </w:p>
    <w:p w:rsidR="0051644C" w:rsidRPr="00DF3801" w:rsidRDefault="0051644C" w:rsidP="00DF3801">
      <w:pPr>
        <w:pStyle w:val="af"/>
        <w:spacing w:after="0" w:line="240" w:lineRule="auto"/>
        <w:ind w:left="0" w:firstLine="709"/>
        <w:jc w:val="both"/>
        <w:rPr>
          <w:rFonts w:ascii="Times New Roman" w:hAnsi="Times New Roman" w:cs="Times New Roman"/>
          <w:b/>
          <w:sz w:val="24"/>
          <w:szCs w:val="24"/>
        </w:rPr>
      </w:pPr>
    </w:p>
    <w:p w:rsidR="0051644C" w:rsidRPr="00DF3801" w:rsidRDefault="0051644C" w:rsidP="00DF3801">
      <w:pPr>
        <w:pStyle w:val="af"/>
        <w:tabs>
          <w:tab w:val="left" w:pos="0"/>
        </w:tabs>
        <w:spacing w:after="0" w:line="240" w:lineRule="auto"/>
        <w:ind w:left="0"/>
        <w:jc w:val="both"/>
        <w:rPr>
          <w:rFonts w:ascii="Times New Roman" w:hAnsi="Times New Roman" w:cs="Times New Roman"/>
          <w:b/>
          <w:sz w:val="24"/>
          <w:szCs w:val="24"/>
        </w:rPr>
      </w:pPr>
      <w:r w:rsidRPr="00DF3801">
        <w:rPr>
          <w:rFonts w:ascii="Times New Roman" w:hAnsi="Times New Roman" w:cs="Times New Roman"/>
          <w:b/>
          <w:sz w:val="24"/>
          <w:szCs w:val="24"/>
        </w:rPr>
        <w:t xml:space="preserve">РЕШИЛИ: </w:t>
      </w:r>
    </w:p>
    <w:p w:rsidR="0051644C" w:rsidRPr="00DF3801" w:rsidRDefault="0051644C" w:rsidP="00DF3801">
      <w:pPr>
        <w:pStyle w:val="af"/>
        <w:tabs>
          <w:tab w:val="left" w:pos="0"/>
        </w:tabs>
        <w:spacing w:after="0" w:line="240" w:lineRule="auto"/>
        <w:ind w:left="0" w:firstLine="709"/>
        <w:jc w:val="both"/>
        <w:rPr>
          <w:rFonts w:ascii="Times New Roman" w:hAnsi="Times New Roman" w:cs="Times New Roman"/>
          <w:sz w:val="24"/>
          <w:szCs w:val="24"/>
        </w:rPr>
      </w:pPr>
      <w:r w:rsidRPr="00DF3801">
        <w:rPr>
          <w:rFonts w:ascii="Times New Roman" w:hAnsi="Times New Roman" w:cs="Times New Roman"/>
          <w:sz w:val="24"/>
          <w:szCs w:val="24"/>
        </w:rPr>
        <w:t>Экономически обоснованный предельный максимальный тариф принять в размере 32 руб. 23 коп</w:t>
      </w:r>
      <w:proofErr w:type="gramStart"/>
      <w:r w:rsidRPr="00DF3801">
        <w:rPr>
          <w:rFonts w:ascii="Times New Roman" w:hAnsi="Times New Roman" w:cs="Times New Roman"/>
          <w:sz w:val="24"/>
          <w:szCs w:val="24"/>
        </w:rPr>
        <w:t>.</w:t>
      </w:r>
      <w:proofErr w:type="gramEnd"/>
      <w:r w:rsidRPr="00DF3801">
        <w:rPr>
          <w:rFonts w:ascii="Times New Roman" w:hAnsi="Times New Roman" w:cs="Times New Roman"/>
          <w:sz w:val="24"/>
          <w:szCs w:val="24"/>
        </w:rPr>
        <w:t xml:space="preserve"> </w:t>
      </w:r>
      <w:proofErr w:type="gramStart"/>
      <w:r w:rsidRPr="00DF3801">
        <w:rPr>
          <w:rFonts w:ascii="Times New Roman" w:hAnsi="Times New Roman" w:cs="Times New Roman"/>
          <w:sz w:val="24"/>
          <w:szCs w:val="24"/>
        </w:rPr>
        <w:t>з</w:t>
      </w:r>
      <w:proofErr w:type="gramEnd"/>
      <w:r w:rsidRPr="00DF3801">
        <w:rPr>
          <w:rFonts w:ascii="Times New Roman" w:hAnsi="Times New Roman" w:cs="Times New Roman"/>
          <w:sz w:val="24"/>
          <w:szCs w:val="24"/>
        </w:rPr>
        <w:t>а поездку по МУП г. Костромы «Костромагортранс» на 2015 год.</w:t>
      </w:r>
    </w:p>
    <w:p w:rsidR="00F232A5" w:rsidRDefault="00F232A5" w:rsidP="0051644C">
      <w:pPr>
        <w:spacing w:after="0" w:line="240" w:lineRule="auto"/>
        <w:jc w:val="both"/>
        <w:rPr>
          <w:rFonts w:ascii="Times New Roman" w:hAnsi="Times New Roman"/>
        </w:rPr>
      </w:pPr>
    </w:p>
    <w:p w:rsidR="001D3EE6" w:rsidRDefault="001D3EE6" w:rsidP="0051644C">
      <w:pPr>
        <w:spacing w:after="0" w:line="240" w:lineRule="auto"/>
        <w:jc w:val="both"/>
        <w:rPr>
          <w:rFonts w:ascii="Times New Roman" w:hAnsi="Times New Roman"/>
        </w:rPr>
      </w:pPr>
    </w:p>
    <w:p w:rsidR="00F232A5" w:rsidRPr="002E35F9" w:rsidRDefault="00F232A5" w:rsidP="00F232A5">
      <w:pPr>
        <w:spacing w:after="0" w:line="240" w:lineRule="auto"/>
        <w:jc w:val="both"/>
        <w:rPr>
          <w:rFonts w:ascii="Times New Roman" w:hAnsi="Times New Roman"/>
          <w:sz w:val="24"/>
          <w:szCs w:val="24"/>
        </w:rPr>
      </w:pPr>
      <w:r w:rsidRPr="00C12D1A">
        <w:rPr>
          <w:rFonts w:ascii="Times New Roman" w:hAnsi="Times New Roman"/>
          <w:b/>
          <w:sz w:val="24"/>
          <w:szCs w:val="24"/>
        </w:rPr>
        <w:t xml:space="preserve">Вопрос </w:t>
      </w:r>
      <w:r>
        <w:rPr>
          <w:rFonts w:ascii="Times New Roman" w:hAnsi="Times New Roman"/>
          <w:b/>
          <w:sz w:val="24"/>
          <w:szCs w:val="24"/>
        </w:rPr>
        <w:t>8:</w:t>
      </w:r>
      <w:r w:rsidRPr="002E35F9">
        <w:rPr>
          <w:rFonts w:ascii="Times New Roman" w:hAnsi="Times New Roman"/>
          <w:b/>
          <w:sz w:val="24"/>
          <w:szCs w:val="24"/>
        </w:rPr>
        <w:t xml:space="preserve"> «</w:t>
      </w:r>
      <w:r w:rsidRPr="002E35F9">
        <w:rPr>
          <w:rFonts w:ascii="Times New Roman" w:hAnsi="Times New Roman"/>
          <w:sz w:val="24"/>
          <w:szCs w:val="24"/>
        </w:rPr>
        <w:t xml:space="preserve">Об установлении размера платы за подключение к системе теплоснабжения открытого акционерного общества «Территориальная генерирующая компания №2» на территории Костромской области на 2015 год и о признании </w:t>
      </w:r>
      <w:proofErr w:type="gramStart"/>
      <w:r w:rsidRPr="002E35F9">
        <w:rPr>
          <w:rFonts w:ascii="Times New Roman" w:hAnsi="Times New Roman"/>
          <w:sz w:val="24"/>
          <w:szCs w:val="24"/>
        </w:rPr>
        <w:t>утратившим</w:t>
      </w:r>
      <w:proofErr w:type="gramEnd"/>
      <w:r w:rsidRPr="002E35F9">
        <w:rPr>
          <w:rFonts w:ascii="Times New Roman" w:hAnsi="Times New Roman"/>
          <w:sz w:val="24"/>
          <w:szCs w:val="24"/>
        </w:rPr>
        <w:t xml:space="preserve"> силу постановления департамента государственного регулирования цен и тарифов Костромской области от 18.03.2014 №14/25»</w:t>
      </w:r>
    </w:p>
    <w:p w:rsidR="00F232A5" w:rsidRDefault="00F232A5" w:rsidP="00F232A5">
      <w:pPr>
        <w:spacing w:after="0" w:line="240" w:lineRule="auto"/>
        <w:ind w:right="-1"/>
        <w:jc w:val="both"/>
        <w:rPr>
          <w:rFonts w:ascii="Times New Roman" w:hAnsi="Times New Roman"/>
          <w:b/>
          <w:sz w:val="24"/>
          <w:szCs w:val="24"/>
        </w:rPr>
      </w:pPr>
    </w:p>
    <w:p w:rsidR="001D3EE6" w:rsidRPr="00171F28" w:rsidRDefault="001D3EE6" w:rsidP="00F232A5">
      <w:pPr>
        <w:spacing w:after="0" w:line="240" w:lineRule="auto"/>
        <w:ind w:right="-1"/>
        <w:jc w:val="both"/>
        <w:rPr>
          <w:rFonts w:ascii="Times New Roman" w:hAnsi="Times New Roman"/>
          <w:b/>
          <w:sz w:val="24"/>
          <w:szCs w:val="24"/>
        </w:rPr>
      </w:pPr>
    </w:p>
    <w:p w:rsidR="00F232A5" w:rsidRPr="00171F28" w:rsidRDefault="00F232A5" w:rsidP="00F232A5">
      <w:pPr>
        <w:spacing w:after="0" w:line="240" w:lineRule="auto"/>
        <w:ind w:right="-1"/>
        <w:jc w:val="both"/>
        <w:rPr>
          <w:rFonts w:ascii="Times New Roman" w:hAnsi="Times New Roman"/>
          <w:b/>
          <w:sz w:val="24"/>
          <w:szCs w:val="24"/>
        </w:rPr>
      </w:pPr>
      <w:r w:rsidRPr="00171F28">
        <w:rPr>
          <w:rFonts w:ascii="Times New Roman" w:hAnsi="Times New Roman"/>
          <w:b/>
          <w:sz w:val="24"/>
          <w:szCs w:val="24"/>
        </w:rPr>
        <w:lastRenderedPageBreak/>
        <w:t>СЛУШАЛИ:</w:t>
      </w:r>
    </w:p>
    <w:p w:rsidR="00F232A5" w:rsidRPr="00171F28" w:rsidRDefault="00F232A5" w:rsidP="00F232A5">
      <w:pPr>
        <w:tabs>
          <w:tab w:val="left" w:pos="567"/>
        </w:tabs>
        <w:spacing w:after="0" w:line="240" w:lineRule="auto"/>
        <w:ind w:firstLine="709"/>
        <w:jc w:val="both"/>
        <w:rPr>
          <w:rFonts w:ascii="Times New Roman" w:hAnsi="Times New Roman"/>
          <w:sz w:val="24"/>
          <w:szCs w:val="24"/>
        </w:rPr>
      </w:pPr>
      <w:r w:rsidRPr="00171F28">
        <w:rPr>
          <w:rFonts w:ascii="Times New Roman" w:hAnsi="Times New Roman"/>
          <w:sz w:val="24"/>
          <w:szCs w:val="24"/>
        </w:rPr>
        <w:t xml:space="preserve">Уполномоченного по делу Смирнову Э.С., сообщившего по рассматриваемому вопросу следующее. </w:t>
      </w:r>
    </w:p>
    <w:p w:rsidR="00F232A5" w:rsidRPr="006F6F81" w:rsidRDefault="00F232A5" w:rsidP="00F232A5">
      <w:pPr>
        <w:spacing w:after="0" w:line="240" w:lineRule="auto"/>
        <w:ind w:firstLine="709"/>
        <w:jc w:val="both"/>
        <w:rPr>
          <w:rFonts w:ascii="Times New Roman" w:hAnsi="Times New Roman"/>
          <w:color w:val="000000"/>
          <w:sz w:val="20"/>
          <w:szCs w:val="20"/>
        </w:rPr>
      </w:pPr>
      <w:r>
        <w:rPr>
          <w:rFonts w:ascii="Times New Roman" w:hAnsi="Times New Roman"/>
          <w:sz w:val="24"/>
          <w:szCs w:val="24"/>
        </w:rPr>
        <w:t>Открытое акционерное общество</w:t>
      </w:r>
      <w:r w:rsidRPr="002E35F9">
        <w:rPr>
          <w:rFonts w:ascii="Times New Roman" w:hAnsi="Times New Roman"/>
          <w:sz w:val="24"/>
          <w:szCs w:val="24"/>
        </w:rPr>
        <w:t xml:space="preserve"> «Территориальная генерирующая компания №2»</w:t>
      </w:r>
      <w:r>
        <w:rPr>
          <w:rFonts w:ascii="Times New Roman" w:hAnsi="Times New Roman"/>
          <w:sz w:val="24"/>
          <w:szCs w:val="24"/>
        </w:rPr>
        <w:t xml:space="preserve"> (далее – ОАО «ТГК-2») направило в адрес ДГРЦ и</w:t>
      </w:r>
      <w:proofErr w:type="gramStart"/>
      <w:r>
        <w:rPr>
          <w:rFonts w:ascii="Times New Roman" w:hAnsi="Times New Roman"/>
          <w:sz w:val="24"/>
          <w:szCs w:val="24"/>
        </w:rPr>
        <w:t xml:space="preserve"> Т</w:t>
      </w:r>
      <w:proofErr w:type="gramEnd"/>
      <w:r>
        <w:rPr>
          <w:rFonts w:ascii="Times New Roman" w:hAnsi="Times New Roman"/>
          <w:sz w:val="24"/>
          <w:szCs w:val="24"/>
        </w:rPr>
        <w:t xml:space="preserve"> КО заявление с расчетными материалами на утверждение платы за подключение объектов заявителей, </w:t>
      </w:r>
      <w:r w:rsidRPr="002E35F9">
        <w:rPr>
          <w:rFonts w:ascii="Times New Roman" w:hAnsi="Times New Roman"/>
          <w:sz w:val="24"/>
          <w:szCs w:val="24"/>
        </w:rPr>
        <w:t>подключаемая нагрузка которых более 0,1 Гкал/ч и не превышает 1,5 Гкал/ч</w:t>
      </w:r>
      <w:r>
        <w:rPr>
          <w:rFonts w:ascii="Times New Roman" w:hAnsi="Times New Roman"/>
          <w:sz w:val="24"/>
          <w:szCs w:val="24"/>
        </w:rPr>
        <w:t xml:space="preserve">, в размере </w:t>
      </w:r>
      <w:r w:rsidRPr="002E35F9">
        <w:rPr>
          <w:rFonts w:ascii="Times New Roman" w:hAnsi="Times New Roman"/>
          <w:color w:val="000000"/>
          <w:sz w:val="24"/>
          <w:szCs w:val="24"/>
        </w:rPr>
        <w:t>4</w:t>
      </w:r>
      <w:r>
        <w:rPr>
          <w:rFonts w:ascii="Times New Roman" w:hAnsi="Times New Roman"/>
          <w:color w:val="000000"/>
          <w:sz w:val="24"/>
          <w:szCs w:val="24"/>
        </w:rPr>
        <w:t xml:space="preserve"> 387,985 </w:t>
      </w:r>
      <w:r w:rsidRPr="006F6F81">
        <w:rPr>
          <w:rFonts w:ascii="Times New Roman" w:hAnsi="Times New Roman"/>
          <w:sz w:val="24"/>
          <w:szCs w:val="24"/>
        </w:rPr>
        <w:t>тыс. руб./Гкал/ч</w:t>
      </w:r>
      <w:r>
        <w:rPr>
          <w:rFonts w:ascii="Times New Roman" w:hAnsi="Times New Roman"/>
          <w:sz w:val="24"/>
          <w:szCs w:val="24"/>
        </w:rPr>
        <w:t xml:space="preserve"> и заявителе, </w:t>
      </w:r>
      <w:r w:rsidRPr="006F6F81">
        <w:rPr>
          <w:rFonts w:ascii="Times New Roman" w:hAnsi="Times New Roman"/>
          <w:sz w:val="24"/>
          <w:szCs w:val="24"/>
        </w:rPr>
        <w:t>подключаемая нагрузка которых превышает 1,5 Гкал/ч</w:t>
      </w:r>
      <w:r>
        <w:rPr>
          <w:rFonts w:ascii="Times New Roman" w:hAnsi="Times New Roman"/>
          <w:sz w:val="24"/>
          <w:szCs w:val="24"/>
        </w:rPr>
        <w:t xml:space="preserve">, </w:t>
      </w:r>
      <w:r w:rsidRPr="006F6F81">
        <w:rPr>
          <w:rFonts w:ascii="Times New Roman" w:hAnsi="Times New Roman"/>
          <w:sz w:val="24"/>
          <w:szCs w:val="24"/>
        </w:rPr>
        <w:t>при наличии технической возможности подключения</w:t>
      </w:r>
      <w:r>
        <w:rPr>
          <w:rFonts w:ascii="Times New Roman" w:hAnsi="Times New Roman"/>
          <w:sz w:val="24"/>
          <w:szCs w:val="24"/>
        </w:rPr>
        <w:t xml:space="preserve"> в размере </w:t>
      </w:r>
      <w:r>
        <w:rPr>
          <w:rFonts w:ascii="Times New Roman" w:hAnsi="Times New Roman"/>
          <w:color w:val="000000"/>
          <w:sz w:val="24"/>
          <w:szCs w:val="24"/>
        </w:rPr>
        <w:t xml:space="preserve">5 470,005 </w:t>
      </w:r>
      <w:r w:rsidRPr="006F6F81">
        <w:rPr>
          <w:rFonts w:ascii="Times New Roman" w:hAnsi="Times New Roman"/>
          <w:sz w:val="24"/>
          <w:szCs w:val="24"/>
        </w:rPr>
        <w:t>тыс. руб./Гкал/</w:t>
      </w:r>
      <w:proofErr w:type="gramStart"/>
      <w:r w:rsidRPr="006F6F81">
        <w:rPr>
          <w:rFonts w:ascii="Times New Roman" w:hAnsi="Times New Roman"/>
          <w:sz w:val="24"/>
          <w:szCs w:val="24"/>
        </w:rPr>
        <w:t>ч</w:t>
      </w:r>
      <w:proofErr w:type="gramEnd"/>
      <w:r>
        <w:rPr>
          <w:rFonts w:ascii="Times New Roman" w:hAnsi="Times New Roman"/>
          <w:sz w:val="24"/>
          <w:szCs w:val="24"/>
        </w:rPr>
        <w:t xml:space="preserve"> (от 25.04.2014 г. №4000/001519-2014).</w:t>
      </w:r>
    </w:p>
    <w:p w:rsidR="00F232A5" w:rsidRDefault="00F232A5" w:rsidP="00F232A5">
      <w:pPr>
        <w:spacing w:after="0" w:line="240" w:lineRule="auto"/>
        <w:ind w:firstLine="709"/>
        <w:jc w:val="both"/>
        <w:rPr>
          <w:rFonts w:ascii="Times New Roman" w:hAnsi="Times New Roman"/>
          <w:color w:val="000000"/>
          <w:sz w:val="24"/>
          <w:szCs w:val="24"/>
        </w:rPr>
      </w:pPr>
      <w:r w:rsidRPr="006F6F81">
        <w:rPr>
          <w:rFonts w:ascii="Times New Roman" w:hAnsi="Times New Roman"/>
          <w:color w:val="000000"/>
          <w:sz w:val="24"/>
          <w:szCs w:val="24"/>
        </w:rPr>
        <w:t xml:space="preserve">Уполномоченным </w:t>
      </w:r>
      <w:r>
        <w:rPr>
          <w:rFonts w:ascii="Times New Roman" w:hAnsi="Times New Roman"/>
          <w:color w:val="000000"/>
          <w:sz w:val="24"/>
          <w:szCs w:val="24"/>
        </w:rPr>
        <w:t>по делу предлагается произвести расчет платы за подключение к тепловым сетям по следующим объектам (таблица №1):</w:t>
      </w:r>
    </w:p>
    <w:p w:rsidR="00F232A5" w:rsidRDefault="00F232A5" w:rsidP="00F232A5">
      <w:pPr>
        <w:spacing w:after="0"/>
        <w:ind w:firstLine="567"/>
        <w:jc w:val="right"/>
        <w:rPr>
          <w:rFonts w:ascii="Times New Roman" w:hAnsi="Times New Roman"/>
          <w:color w:val="000000"/>
          <w:sz w:val="24"/>
          <w:szCs w:val="24"/>
        </w:rPr>
      </w:pPr>
      <w:r>
        <w:rPr>
          <w:rFonts w:ascii="Times New Roman" w:hAnsi="Times New Roman"/>
          <w:color w:val="000000"/>
          <w:sz w:val="24"/>
          <w:szCs w:val="24"/>
        </w:rPr>
        <w:t>Таблица №1</w:t>
      </w:r>
    </w:p>
    <w:tbl>
      <w:tblPr>
        <w:tblW w:w="10490" w:type="dxa"/>
        <w:tblInd w:w="-34" w:type="dxa"/>
        <w:tblLayout w:type="fixed"/>
        <w:tblLook w:val="04A0"/>
      </w:tblPr>
      <w:tblGrid>
        <w:gridCol w:w="568"/>
        <w:gridCol w:w="2126"/>
        <w:gridCol w:w="992"/>
        <w:gridCol w:w="1276"/>
        <w:gridCol w:w="1276"/>
        <w:gridCol w:w="992"/>
        <w:gridCol w:w="992"/>
        <w:gridCol w:w="1134"/>
        <w:gridCol w:w="1134"/>
      </w:tblGrid>
      <w:tr w:rsidR="00F232A5" w:rsidRPr="00DB64F6" w:rsidTr="00CF0681">
        <w:trPr>
          <w:trHeight w:val="720"/>
        </w:trPr>
        <w:tc>
          <w:tcPr>
            <w:tcW w:w="56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w:t>
            </w:r>
            <w:proofErr w:type="gramStart"/>
            <w:r w:rsidRPr="00DB64F6">
              <w:rPr>
                <w:rFonts w:ascii="Times New Roman" w:hAnsi="Times New Roman"/>
                <w:color w:val="000000"/>
                <w:sz w:val="16"/>
                <w:szCs w:val="16"/>
              </w:rPr>
              <w:t>п</w:t>
            </w:r>
            <w:proofErr w:type="gramEnd"/>
            <w:r w:rsidRPr="00DB64F6">
              <w:rPr>
                <w:rFonts w:ascii="Times New Roman" w:hAnsi="Times New Roman"/>
                <w:color w:val="000000"/>
                <w:sz w:val="16"/>
                <w:szCs w:val="16"/>
              </w:rPr>
              <w:t>/п</w:t>
            </w:r>
          </w:p>
        </w:tc>
        <w:tc>
          <w:tcPr>
            <w:tcW w:w="212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 xml:space="preserve">Наименование объекта </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 xml:space="preserve">Максимальная планируемая нагрузка в точке подключения Гкал/час </w:t>
            </w:r>
          </w:p>
        </w:tc>
        <w:tc>
          <w:tcPr>
            <w:tcW w:w="2552" w:type="dxa"/>
            <w:gridSpan w:val="2"/>
            <w:tcBorders>
              <w:top w:val="single" w:sz="8" w:space="0" w:color="auto"/>
              <w:left w:val="nil"/>
              <w:bottom w:val="nil"/>
              <w:right w:val="single" w:sz="4" w:space="0" w:color="000000"/>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Строительно</w:t>
            </w:r>
            <w:r>
              <w:rPr>
                <w:rFonts w:ascii="Times New Roman" w:hAnsi="Times New Roman"/>
                <w:color w:val="000000"/>
                <w:sz w:val="16"/>
                <w:szCs w:val="16"/>
              </w:rPr>
              <w:t>-</w:t>
            </w:r>
            <w:r w:rsidRPr="00DB64F6">
              <w:rPr>
                <w:rFonts w:ascii="Times New Roman" w:hAnsi="Times New Roman"/>
                <w:color w:val="000000"/>
                <w:sz w:val="16"/>
                <w:szCs w:val="16"/>
              </w:rPr>
              <w:t>монтажные работы (подземная прокладка)</w:t>
            </w:r>
          </w:p>
        </w:tc>
        <w:tc>
          <w:tcPr>
            <w:tcW w:w="1984" w:type="dxa"/>
            <w:gridSpan w:val="2"/>
            <w:tcBorders>
              <w:top w:val="single" w:sz="8" w:space="0" w:color="auto"/>
              <w:left w:val="nil"/>
              <w:bottom w:val="single" w:sz="4" w:space="0" w:color="auto"/>
              <w:right w:val="single" w:sz="4" w:space="0" w:color="auto"/>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Расходы на проведение мероприятий по подключению объектов заявителей</w:t>
            </w:r>
          </w:p>
        </w:tc>
        <w:tc>
          <w:tcPr>
            <w:tcW w:w="2268" w:type="dxa"/>
            <w:gridSpan w:val="2"/>
            <w:tcBorders>
              <w:top w:val="single" w:sz="8" w:space="0" w:color="auto"/>
              <w:left w:val="nil"/>
              <w:bottom w:val="single" w:sz="4" w:space="0" w:color="auto"/>
              <w:right w:val="single" w:sz="4" w:space="0" w:color="000000"/>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Итого затраты на технологиче</w:t>
            </w:r>
            <w:r w:rsidRPr="00DB64F6">
              <w:rPr>
                <w:rFonts w:ascii="Times New Roman" w:hAnsi="Times New Roman"/>
                <w:color w:val="000000"/>
                <w:sz w:val="16"/>
                <w:szCs w:val="16"/>
              </w:rPr>
              <w:t xml:space="preserve">ское присоединение </w:t>
            </w:r>
          </w:p>
        </w:tc>
      </w:tr>
      <w:tr w:rsidR="00F232A5" w:rsidRPr="00DB64F6" w:rsidTr="00CF0681">
        <w:trPr>
          <w:trHeight w:val="780"/>
        </w:trPr>
        <w:tc>
          <w:tcPr>
            <w:tcW w:w="568" w:type="dxa"/>
            <w:vMerge/>
            <w:tcBorders>
              <w:top w:val="single" w:sz="8" w:space="0" w:color="auto"/>
              <w:left w:val="single" w:sz="8" w:space="0" w:color="auto"/>
              <w:bottom w:val="single" w:sz="8" w:space="0" w:color="000000"/>
              <w:right w:val="single" w:sz="4" w:space="0" w:color="auto"/>
            </w:tcBorders>
            <w:vAlign w:val="center"/>
            <w:hideMark/>
          </w:tcPr>
          <w:p w:rsidR="00F232A5" w:rsidRPr="00DB64F6" w:rsidRDefault="00F232A5" w:rsidP="00CF0681">
            <w:pPr>
              <w:spacing w:after="0" w:line="240" w:lineRule="auto"/>
              <w:rPr>
                <w:rFonts w:ascii="Times New Roman" w:hAnsi="Times New Roman"/>
                <w:color w:val="000000"/>
                <w:sz w:val="16"/>
                <w:szCs w:val="16"/>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F232A5" w:rsidRPr="00DB64F6" w:rsidRDefault="00F232A5" w:rsidP="00CF0681">
            <w:pPr>
              <w:spacing w:after="0" w:line="240" w:lineRule="auto"/>
              <w:rPr>
                <w:rFonts w:ascii="Times New Roman" w:hAnsi="Times New Roman"/>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F232A5" w:rsidRPr="00DB64F6" w:rsidRDefault="00F232A5" w:rsidP="00CF0681">
            <w:pPr>
              <w:spacing w:after="0" w:line="240" w:lineRule="auto"/>
              <w:rPr>
                <w:rFonts w:ascii="Times New Roman" w:hAnsi="Times New Roman"/>
                <w:color w:val="000000"/>
                <w:sz w:val="16"/>
                <w:szCs w:val="16"/>
              </w:rPr>
            </w:pPr>
          </w:p>
        </w:tc>
        <w:tc>
          <w:tcPr>
            <w:tcW w:w="1276" w:type="dxa"/>
            <w:tcBorders>
              <w:top w:val="single" w:sz="4" w:space="0" w:color="auto"/>
              <w:left w:val="nil"/>
              <w:bottom w:val="single" w:sz="8" w:space="0" w:color="auto"/>
              <w:right w:val="single" w:sz="4" w:space="0" w:color="auto"/>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2"/>
                <w:szCs w:val="12"/>
              </w:rPr>
            </w:pPr>
            <w:r w:rsidRPr="00DB64F6">
              <w:rPr>
                <w:rFonts w:ascii="Times New Roman" w:hAnsi="Times New Roman"/>
                <w:color w:val="000000"/>
                <w:sz w:val="12"/>
                <w:szCs w:val="12"/>
              </w:rPr>
              <w:t>Предложение ОАО "ТГК-2", руб.</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2"/>
                <w:szCs w:val="12"/>
              </w:rPr>
            </w:pPr>
            <w:r w:rsidRPr="00DB64F6">
              <w:rPr>
                <w:rFonts w:ascii="Times New Roman" w:hAnsi="Times New Roman"/>
                <w:color w:val="000000"/>
                <w:sz w:val="12"/>
                <w:szCs w:val="12"/>
              </w:rPr>
              <w:t xml:space="preserve">Предложение Департамента, </w:t>
            </w:r>
            <w:r w:rsidRPr="00DB64F6">
              <w:rPr>
                <w:rFonts w:ascii="Times New Roman" w:hAnsi="Times New Roman"/>
                <w:color w:val="000000"/>
                <w:sz w:val="12"/>
                <w:szCs w:val="12"/>
              </w:rPr>
              <w:br/>
              <w:t>руб.</w:t>
            </w:r>
          </w:p>
        </w:tc>
        <w:tc>
          <w:tcPr>
            <w:tcW w:w="992" w:type="dxa"/>
            <w:tcBorders>
              <w:top w:val="nil"/>
              <w:left w:val="nil"/>
              <w:bottom w:val="single" w:sz="8" w:space="0" w:color="auto"/>
              <w:right w:val="single" w:sz="4" w:space="0" w:color="auto"/>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2"/>
                <w:szCs w:val="12"/>
              </w:rPr>
            </w:pPr>
            <w:r w:rsidRPr="00DB64F6">
              <w:rPr>
                <w:rFonts w:ascii="Times New Roman" w:hAnsi="Times New Roman"/>
                <w:color w:val="000000"/>
                <w:sz w:val="12"/>
                <w:szCs w:val="12"/>
              </w:rPr>
              <w:t>Предложение ОАО "ТГК-2", руб.</w:t>
            </w:r>
          </w:p>
        </w:tc>
        <w:tc>
          <w:tcPr>
            <w:tcW w:w="992" w:type="dxa"/>
            <w:tcBorders>
              <w:top w:val="nil"/>
              <w:left w:val="nil"/>
              <w:bottom w:val="single" w:sz="8" w:space="0" w:color="auto"/>
              <w:right w:val="single" w:sz="4" w:space="0" w:color="auto"/>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2"/>
                <w:szCs w:val="12"/>
              </w:rPr>
            </w:pPr>
            <w:r w:rsidRPr="00DB64F6">
              <w:rPr>
                <w:rFonts w:ascii="Times New Roman" w:hAnsi="Times New Roman"/>
                <w:color w:val="000000"/>
                <w:sz w:val="12"/>
                <w:szCs w:val="12"/>
              </w:rPr>
              <w:t xml:space="preserve">Предложение Департамента, </w:t>
            </w:r>
            <w:r w:rsidRPr="00DB64F6">
              <w:rPr>
                <w:rFonts w:ascii="Times New Roman" w:hAnsi="Times New Roman"/>
                <w:color w:val="000000"/>
                <w:sz w:val="12"/>
                <w:szCs w:val="12"/>
              </w:rPr>
              <w:br/>
              <w:t>руб.</w:t>
            </w:r>
          </w:p>
        </w:tc>
        <w:tc>
          <w:tcPr>
            <w:tcW w:w="1134" w:type="dxa"/>
            <w:tcBorders>
              <w:top w:val="nil"/>
              <w:left w:val="nil"/>
              <w:bottom w:val="single" w:sz="8" w:space="0" w:color="auto"/>
              <w:right w:val="single" w:sz="4" w:space="0" w:color="auto"/>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2"/>
                <w:szCs w:val="12"/>
              </w:rPr>
            </w:pPr>
            <w:r w:rsidRPr="00DB64F6">
              <w:rPr>
                <w:rFonts w:ascii="Times New Roman" w:hAnsi="Times New Roman"/>
                <w:color w:val="000000"/>
                <w:sz w:val="12"/>
                <w:szCs w:val="12"/>
              </w:rPr>
              <w:t>Предложение ОАО "ТГК-2", руб.</w:t>
            </w:r>
          </w:p>
        </w:tc>
        <w:tc>
          <w:tcPr>
            <w:tcW w:w="1134" w:type="dxa"/>
            <w:tcBorders>
              <w:top w:val="nil"/>
              <w:left w:val="nil"/>
              <w:bottom w:val="single" w:sz="8" w:space="0" w:color="auto"/>
              <w:right w:val="single" w:sz="4" w:space="0" w:color="auto"/>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2"/>
                <w:szCs w:val="12"/>
              </w:rPr>
            </w:pPr>
            <w:r w:rsidRPr="00DB64F6">
              <w:rPr>
                <w:rFonts w:ascii="Times New Roman" w:hAnsi="Times New Roman"/>
                <w:color w:val="000000"/>
                <w:sz w:val="12"/>
                <w:szCs w:val="12"/>
              </w:rPr>
              <w:t xml:space="preserve">Предложение Департамента, </w:t>
            </w:r>
            <w:r w:rsidRPr="00DB64F6">
              <w:rPr>
                <w:rFonts w:ascii="Times New Roman" w:hAnsi="Times New Roman"/>
                <w:color w:val="000000"/>
                <w:sz w:val="12"/>
                <w:szCs w:val="12"/>
              </w:rPr>
              <w:br/>
              <w:t>руб.</w:t>
            </w:r>
          </w:p>
        </w:tc>
      </w:tr>
      <w:tr w:rsidR="00F232A5" w:rsidRPr="00DB64F6" w:rsidTr="00CF0681">
        <w:trPr>
          <w:trHeight w:val="206"/>
        </w:trPr>
        <w:tc>
          <w:tcPr>
            <w:tcW w:w="10490" w:type="dxa"/>
            <w:gridSpan w:val="9"/>
            <w:tcBorders>
              <w:top w:val="nil"/>
              <w:left w:val="single" w:sz="8" w:space="0" w:color="auto"/>
              <w:bottom w:val="single" w:sz="4" w:space="0" w:color="auto"/>
              <w:right w:val="single" w:sz="4" w:space="0" w:color="auto"/>
            </w:tcBorders>
            <w:shd w:val="clear" w:color="auto" w:fill="auto"/>
            <w:noWrap/>
            <w:vAlign w:val="center"/>
            <w:hideMark/>
          </w:tcPr>
          <w:p w:rsidR="00F232A5" w:rsidRPr="004B762F" w:rsidRDefault="00F232A5" w:rsidP="00CF0681">
            <w:pPr>
              <w:spacing w:after="0" w:line="240" w:lineRule="auto"/>
              <w:rPr>
                <w:rFonts w:ascii="Times New Roman" w:hAnsi="Times New Roman"/>
                <w:b/>
                <w:color w:val="000000"/>
                <w:sz w:val="16"/>
                <w:szCs w:val="16"/>
              </w:rPr>
            </w:pPr>
            <w:r w:rsidRPr="004B762F">
              <w:rPr>
                <w:rFonts w:ascii="Times New Roman" w:hAnsi="Times New Roman"/>
                <w:b/>
                <w:color w:val="000000"/>
                <w:sz w:val="16"/>
                <w:szCs w:val="16"/>
              </w:rPr>
              <w:t>подключение объектов заявителей, подключаемая нагрузка которых более 0,1 Гкал/</w:t>
            </w:r>
            <w:proofErr w:type="gramStart"/>
            <w:r w:rsidRPr="004B762F">
              <w:rPr>
                <w:rFonts w:ascii="Times New Roman" w:hAnsi="Times New Roman"/>
                <w:b/>
                <w:color w:val="000000"/>
                <w:sz w:val="16"/>
                <w:szCs w:val="16"/>
              </w:rPr>
              <w:t>ч</w:t>
            </w:r>
            <w:proofErr w:type="gramEnd"/>
            <w:r w:rsidRPr="004B762F">
              <w:rPr>
                <w:rFonts w:ascii="Times New Roman" w:hAnsi="Times New Roman"/>
                <w:b/>
                <w:color w:val="000000"/>
                <w:sz w:val="16"/>
                <w:szCs w:val="16"/>
              </w:rPr>
              <w:t xml:space="preserve"> и не превышает 1,5 Гкал/ч</w:t>
            </w:r>
            <w:r>
              <w:rPr>
                <w:rFonts w:ascii="Times New Roman" w:hAnsi="Times New Roman"/>
                <w:b/>
                <w:color w:val="000000"/>
                <w:sz w:val="16"/>
                <w:szCs w:val="16"/>
              </w:rPr>
              <w:t>:</w:t>
            </w:r>
          </w:p>
        </w:tc>
      </w:tr>
      <w:tr w:rsidR="00F232A5" w:rsidRPr="00DB64F6" w:rsidTr="00CF0681">
        <w:trPr>
          <w:trHeight w:val="45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w:t>
            </w:r>
          </w:p>
        </w:tc>
        <w:tc>
          <w:tcPr>
            <w:tcW w:w="2126" w:type="dxa"/>
            <w:tcBorders>
              <w:top w:val="nil"/>
              <w:left w:val="nil"/>
              <w:bottom w:val="single" w:sz="4" w:space="0" w:color="auto"/>
              <w:right w:val="single" w:sz="4" w:space="0" w:color="auto"/>
            </w:tcBorders>
            <w:shd w:val="clear" w:color="auto" w:fill="auto"/>
            <w:vAlign w:val="center"/>
            <w:hideMark/>
          </w:tcPr>
          <w:p w:rsidR="00F232A5" w:rsidRPr="00DB64F6" w:rsidRDefault="00F232A5" w:rsidP="00CF0681">
            <w:pPr>
              <w:spacing w:after="0" w:line="240" w:lineRule="auto"/>
              <w:rPr>
                <w:rFonts w:ascii="Times New Roman" w:hAnsi="Times New Roman"/>
                <w:color w:val="000000"/>
                <w:sz w:val="16"/>
                <w:szCs w:val="16"/>
              </w:rPr>
            </w:pPr>
            <w:r w:rsidRPr="00DB64F6">
              <w:rPr>
                <w:rFonts w:ascii="Times New Roman" w:hAnsi="Times New Roman"/>
                <w:color w:val="000000"/>
                <w:sz w:val="16"/>
                <w:szCs w:val="16"/>
              </w:rPr>
              <w:t>подключение объектов - ул. Пятницкая, 28б, 30</w:t>
            </w:r>
          </w:p>
        </w:tc>
        <w:tc>
          <w:tcPr>
            <w:tcW w:w="992" w:type="dxa"/>
            <w:tcBorders>
              <w:top w:val="nil"/>
              <w:left w:val="nil"/>
              <w:bottom w:val="single" w:sz="4" w:space="0" w:color="auto"/>
              <w:right w:val="single" w:sz="4" w:space="0" w:color="auto"/>
            </w:tcBorders>
            <w:shd w:val="clear" w:color="auto" w:fill="auto"/>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0,253</w:t>
            </w: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640820,92</w:t>
            </w: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607182,00</w:t>
            </w:r>
          </w:p>
        </w:tc>
        <w:tc>
          <w:tcPr>
            <w:tcW w:w="992"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10297,65</w:t>
            </w:r>
          </w:p>
        </w:tc>
        <w:tc>
          <w:tcPr>
            <w:tcW w:w="992"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10297,65</w:t>
            </w:r>
          </w:p>
        </w:tc>
        <w:tc>
          <w:tcPr>
            <w:tcW w:w="1134"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651118,57</w:t>
            </w:r>
          </w:p>
        </w:tc>
        <w:tc>
          <w:tcPr>
            <w:tcW w:w="1134"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617479,65</w:t>
            </w:r>
          </w:p>
        </w:tc>
      </w:tr>
      <w:tr w:rsidR="00F232A5" w:rsidRPr="00DB64F6" w:rsidTr="00CF0681">
        <w:trPr>
          <w:trHeight w:val="3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2.</w:t>
            </w:r>
          </w:p>
        </w:tc>
        <w:tc>
          <w:tcPr>
            <w:tcW w:w="2126" w:type="dxa"/>
            <w:tcBorders>
              <w:top w:val="nil"/>
              <w:left w:val="nil"/>
              <w:bottom w:val="single" w:sz="4" w:space="0" w:color="auto"/>
              <w:right w:val="single" w:sz="4" w:space="0" w:color="auto"/>
            </w:tcBorders>
            <w:shd w:val="clear" w:color="auto" w:fill="auto"/>
            <w:vAlign w:val="center"/>
            <w:hideMark/>
          </w:tcPr>
          <w:p w:rsidR="00F232A5" w:rsidRPr="00DB64F6" w:rsidRDefault="00F232A5" w:rsidP="00CF0681">
            <w:pPr>
              <w:spacing w:after="0" w:line="240" w:lineRule="auto"/>
              <w:rPr>
                <w:rFonts w:ascii="Times New Roman" w:hAnsi="Times New Roman"/>
                <w:color w:val="000000"/>
                <w:sz w:val="16"/>
                <w:szCs w:val="16"/>
              </w:rPr>
            </w:pPr>
            <w:r w:rsidRPr="00DB64F6">
              <w:rPr>
                <w:rFonts w:ascii="Times New Roman" w:hAnsi="Times New Roman"/>
                <w:color w:val="000000"/>
                <w:sz w:val="16"/>
                <w:szCs w:val="16"/>
              </w:rPr>
              <w:t>подключение объекта - ул. Пятницкая, 28</w:t>
            </w:r>
          </w:p>
        </w:tc>
        <w:tc>
          <w:tcPr>
            <w:tcW w:w="992"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0,5</w:t>
            </w: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613971,41</w:t>
            </w: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580973,00</w:t>
            </w:r>
          </w:p>
        </w:tc>
        <w:tc>
          <w:tcPr>
            <w:tcW w:w="992"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10297,65</w:t>
            </w:r>
          </w:p>
        </w:tc>
        <w:tc>
          <w:tcPr>
            <w:tcW w:w="992"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10297,65</w:t>
            </w:r>
          </w:p>
        </w:tc>
        <w:tc>
          <w:tcPr>
            <w:tcW w:w="1134"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624269,06</w:t>
            </w:r>
          </w:p>
        </w:tc>
        <w:tc>
          <w:tcPr>
            <w:tcW w:w="1134"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591270,65</w:t>
            </w:r>
          </w:p>
        </w:tc>
      </w:tr>
      <w:tr w:rsidR="00F232A5" w:rsidRPr="00DB64F6" w:rsidTr="00CF0681">
        <w:trPr>
          <w:trHeight w:val="3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3.</w:t>
            </w:r>
          </w:p>
        </w:tc>
        <w:tc>
          <w:tcPr>
            <w:tcW w:w="2126" w:type="dxa"/>
            <w:tcBorders>
              <w:top w:val="nil"/>
              <w:left w:val="nil"/>
              <w:bottom w:val="single" w:sz="4" w:space="0" w:color="auto"/>
              <w:right w:val="single" w:sz="4" w:space="0" w:color="auto"/>
            </w:tcBorders>
            <w:shd w:val="clear" w:color="000000" w:fill="FFFFFF"/>
            <w:vAlign w:val="center"/>
            <w:hideMark/>
          </w:tcPr>
          <w:p w:rsidR="00F232A5" w:rsidRPr="00DB64F6" w:rsidRDefault="00F232A5" w:rsidP="00CF0681">
            <w:pPr>
              <w:spacing w:after="0" w:line="240" w:lineRule="auto"/>
              <w:rPr>
                <w:rFonts w:ascii="Times New Roman" w:hAnsi="Times New Roman"/>
                <w:color w:val="000000"/>
                <w:sz w:val="16"/>
                <w:szCs w:val="16"/>
              </w:rPr>
            </w:pPr>
            <w:r w:rsidRPr="00DB64F6">
              <w:rPr>
                <w:rFonts w:ascii="Times New Roman" w:hAnsi="Times New Roman"/>
                <w:color w:val="000000"/>
                <w:sz w:val="16"/>
                <w:szCs w:val="16"/>
              </w:rPr>
              <w:t>подключение объекта - Рабочий пр-т, 69</w:t>
            </w:r>
          </w:p>
        </w:tc>
        <w:tc>
          <w:tcPr>
            <w:tcW w:w="992"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1952631,13</w:t>
            </w:r>
          </w:p>
        </w:tc>
        <w:tc>
          <w:tcPr>
            <w:tcW w:w="1276"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1855553,00</w:t>
            </w:r>
          </w:p>
        </w:tc>
        <w:tc>
          <w:tcPr>
            <w:tcW w:w="992"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10374,88</w:t>
            </w:r>
          </w:p>
        </w:tc>
        <w:tc>
          <w:tcPr>
            <w:tcW w:w="992"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10374,88</w:t>
            </w:r>
          </w:p>
        </w:tc>
        <w:tc>
          <w:tcPr>
            <w:tcW w:w="1134"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1963006,01</w:t>
            </w:r>
          </w:p>
        </w:tc>
        <w:tc>
          <w:tcPr>
            <w:tcW w:w="1134"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1865927,88</w:t>
            </w:r>
          </w:p>
        </w:tc>
      </w:tr>
      <w:tr w:rsidR="00F232A5" w:rsidRPr="00DB64F6" w:rsidTr="00CF0681">
        <w:trPr>
          <w:trHeight w:val="3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r w:rsidRPr="00DB64F6">
              <w:rPr>
                <w:rFonts w:ascii="Times New Roman" w:hAnsi="Times New Roman"/>
                <w:color w:val="000000"/>
                <w:sz w:val="16"/>
                <w:szCs w:val="16"/>
              </w:rPr>
              <w:t>.</w:t>
            </w:r>
          </w:p>
        </w:tc>
        <w:tc>
          <w:tcPr>
            <w:tcW w:w="2126" w:type="dxa"/>
            <w:tcBorders>
              <w:top w:val="nil"/>
              <w:left w:val="nil"/>
              <w:bottom w:val="single" w:sz="4" w:space="0" w:color="auto"/>
              <w:right w:val="single" w:sz="4" w:space="0" w:color="auto"/>
            </w:tcBorders>
            <w:shd w:val="clear" w:color="000000" w:fill="FFFFFF"/>
            <w:vAlign w:val="center"/>
            <w:hideMark/>
          </w:tcPr>
          <w:p w:rsidR="00F232A5" w:rsidRPr="00DB64F6" w:rsidRDefault="00F232A5" w:rsidP="00CF0681">
            <w:pPr>
              <w:spacing w:after="0" w:line="240" w:lineRule="auto"/>
              <w:rPr>
                <w:rFonts w:ascii="Times New Roman" w:hAnsi="Times New Roman"/>
                <w:color w:val="000000"/>
                <w:sz w:val="16"/>
                <w:szCs w:val="16"/>
              </w:rPr>
            </w:pPr>
            <w:r w:rsidRPr="00DB64F6">
              <w:rPr>
                <w:rFonts w:ascii="Times New Roman" w:hAnsi="Times New Roman"/>
                <w:color w:val="000000"/>
                <w:sz w:val="16"/>
                <w:szCs w:val="16"/>
              </w:rPr>
              <w:t>подключение объекта - ул. Ярославская, 4</w:t>
            </w:r>
            <w:proofErr w:type="gramStart"/>
            <w:r w:rsidRPr="00DB64F6">
              <w:rPr>
                <w:rFonts w:ascii="Times New Roman" w:hAnsi="Times New Roman"/>
                <w:color w:val="000000"/>
                <w:sz w:val="16"/>
                <w:szCs w:val="16"/>
              </w:rPr>
              <w:t xml:space="preserve"> А</w:t>
            </w:r>
            <w:proofErr w:type="gramEnd"/>
          </w:p>
        </w:tc>
        <w:tc>
          <w:tcPr>
            <w:tcW w:w="992"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0,2</w:t>
            </w:r>
          </w:p>
        </w:tc>
        <w:tc>
          <w:tcPr>
            <w:tcW w:w="1276"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2016876,08</w:t>
            </w:r>
          </w:p>
        </w:tc>
        <w:tc>
          <w:tcPr>
            <w:tcW w:w="1276"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1952583,00</w:t>
            </w:r>
          </w:p>
        </w:tc>
        <w:tc>
          <w:tcPr>
            <w:tcW w:w="992"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10170,36</w:t>
            </w:r>
          </w:p>
        </w:tc>
        <w:tc>
          <w:tcPr>
            <w:tcW w:w="992"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10170,36</w:t>
            </w:r>
          </w:p>
        </w:tc>
        <w:tc>
          <w:tcPr>
            <w:tcW w:w="1134"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2027046,44</w:t>
            </w:r>
          </w:p>
        </w:tc>
        <w:tc>
          <w:tcPr>
            <w:tcW w:w="1134"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1962753,36</w:t>
            </w:r>
          </w:p>
        </w:tc>
      </w:tr>
      <w:tr w:rsidR="00F232A5" w:rsidRPr="00DB64F6" w:rsidTr="00CF0681">
        <w:trPr>
          <w:trHeight w:val="45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r w:rsidRPr="00DB64F6">
              <w:rPr>
                <w:rFonts w:ascii="Times New Roman" w:hAnsi="Times New Roman"/>
                <w:color w:val="000000"/>
                <w:sz w:val="16"/>
                <w:szCs w:val="16"/>
              </w:rPr>
              <w:t>.</w:t>
            </w:r>
          </w:p>
        </w:tc>
        <w:tc>
          <w:tcPr>
            <w:tcW w:w="2126" w:type="dxa"/>
            <w:tcBorders>
              <w:top w:val="nil"/>
              <w:left w:val="nil"/>
              <w:bottom w:val="single" w:sz="4" w:space="0" w:color="auto"/>
              <w:right w:val="single" w:sz="4" w:space="0" w:color="auto"/>
            </w:tcBorders>
            <w:shd w:val="clear" w:color="000000" w:fill="FFFFFF"/>
            <w:vAlign w:val="center"/>
            <w:hideMark/>
          </w:tcPr>
          <w:p w:rsidR="00F232A5" w:rsidRPr="00DB64F6" w:rsidRDefault="00F232A5" w:rsidP="00CF0681">
            <w:pPr>
              <w:spacing w:after="0" w:line="240" w:lineRule="auto"/>
              <w:rPr>
                <w:rFonts w:ascii="Times New Roman" w:hAnsi="Times New Roman"/>
                <w:color w:val="000000"/>
                <w:sz w:val="16"/>
                <w:szCs w:val="16"/>
              </w:rPr>
            </w:pPr>
            <w:r w:rsidRPr="00DB64F6">
              <w:rPr>
                <w:rFonts w:ascii="Times New Roman" w:hAnsi="Times New Roman"/>
                <w:color w:val="000000"/>
                <w:sz w:val="16"/>
                <w:szCs w:val="16"/>
              </w:rPr>
              <w:t>подключение объекта - ул. Профсоюзная, 6</w:t>
            </w:r>
            <w:proofErr w:type="gramStart"/>
            <w:r w:rsidRPr="00DB64F6">
              <w:rPr>
                <w:rFonts w:ascii="Times New Roman" w:hAnsi="Times New Roman"/>
                <w:color w:val="000000"/>
                <w:sz w:val="16"/>
                <w:szCs w:val="16"/>
              </w:rPr>
              <w:t xml:space="preserve"> А</w:t>
            </w:r>
            <w:proofErr w:type="gramEnd"/>
          </w:p>
        </w:tc>
        <w:tc>
          <w:tcPr>
            <w:tcW w:w="992"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0,1055</w:t>
            </w:r>
          </w:p>
        </w:tc>
        <w:tc>
          <w:tcPr>
            <w:tcW w:w="1276"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1538226,09</w:t>
            </w:r>
          </w:p>
        </w:tc>
        <w:tc>
          <w:tcPr>
            <w:tcW w:w="1276"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1466251,00</w:t>
            </w:r>
          </w:p>
        </w:tc>
        <w:tc>
          <w:tcPr>
            <w:tcW w:w="992"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12811,4</w:t>
            </w:r>
          </w:p>
        </w:tc>
        <w:tc>
          <w:tcPr>
            <w:tcW w:w="992"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12811,4</w:t>
            </w:r>
          </w:p>
        </w:tc>
        <w:tc>
          <w:tcPr>
            <w:tcW w:w="1134"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1551037,49</w:t>
            </w:r>
          </w:p>
        </w:tc>
        <w:tc>
          <w:tcPr>
            <w:tcW w:w="1134" w:type="dxa"/>
            <w:tcBorders>
              <w:top w:val="nil"/>
              <w:left w:val="nil"/>
              <w:bottom w:val="single" w:sz="4" w:space="0" w:color="auto"/>
              <w:right w:val="single" w:sz="4" w:space="0" w:color="auto"/>
            </w:tcBorders>
            <w:shd w:val="clear" w:color="000000" w:fill="FFFFFF"/>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1479062,40</w:t>
            </w:r>
          </w:p>
        </w:tc>
      </w:tr>
      <w:tr w:rsidR="00F232A5" w:rsidRPr="00DB64F6" w:rsidTr="00CF0681">
        <w:trPr>
          <w:trHeight w:val="3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w:t>
            </w:r>
            <w:r w:rsidRPr="00DB64F6">
              <w:rPr>
                <w:rFonts w:ascii="Times New Roman" w:hAnsi="Times New Roman"/>
                <w:color w:val="000000"/>
                <w:sz w:val="16"/>
                <w:szCs w:val="16"/>
              </w:rPr>
              <w:t>.</w:t>
            </w:r>
          </w:p>
        </w:tc>
        <w:tc>
          <w:tcPr>
            <w:tcW w:w="2126"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rPr>
                <w:rFonts w:ascii="Times New Roman" w:hAnsi="Times New Roman"/>
                <w:color w:val="000000"/>
                <w:sz w:val="16"/>
                <w:szCs w:val="16"/>
              </w:rPr>
            </w:pPr>
            <w:r>
              <w:rPr>
                <w:rFonts w:ascii="Times New Roman" w:hAnsi="Times New Roman"/>
                <w:color w:val="000000"/>
                <w:sz w:val="16"/>
                <w:szCs w:val="16"/>
              </w:rPr>
              <w:t>р</w:t>
            </w:r>
            <w:r w:rsidRPr="00DB64F6">
              <w:rPr>
                <w:rFonts w:ascii="Times New Roman" w:hAnsi="Times New Roman"/>
                <w:color w:val="000000"/>
                <w:sz w:val="16"/>
                <w:szCs w:val="16"/>
              </w:rPr>
              <w:t>еконструкция сетевого насоса СЭН №3</w:t>
            </w:r>
          </w:p>
        </w:tc>
        <w:tc>
          <w:tcPr>
            <w:tcW w:w="992"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r w:rsidRPr="00DB64F6">
              <w:rPr>
                <w:rFonts w:ascii="Times New Roman" w:hAnsi="Times New Roman"/>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437 002,57</w:t>
            </w: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367281,00</w:t>
            </w:r>
          </w:p>
        </w:tc>
        <w:tc>
          <w:tcPr>
            <w:tcW w:w="992"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437002,57</w:t>
            </w:r>
          </w:p>
        </w:tc>
        <w:tc>
          <w:tcPr>
            <w:tcW w:w="1134" w:type="dxa"/>
            <w:tcBorders>
              <w:top w:val="nil"/>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367281,00</w:t>
            </w:r>
          </w:p>
        </w:tc>
      </w:tr>
      <w:tr w:rsidR="00F232A5" w:rsidRPr="00DB64F6" w:rsidTr="00CF0681">
        <w:trPr>
          <w:trHeight w:val="300"/>
        </w:trPr>
        <w:tc>
          <w:tcPr>
            <w:tcW w:w="568" w:type="dxa"/>
            <w:tcBorders>
              <w:top w:val="nil"/>
              <w:left w:val="single" w:sz="8" w:space="0" w:color="auto"/>
              <w:bottom w:val="nil"/>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r w:rsidRPr="00DB64F6">
              <w:rPr>
                <w:rFonts w:ascii="Times New Roman" w:hAnsi="Times New Roman"/>
                <w:color w:val="000000"/>
                <w:sz w:val="16"/>
                <w:szCs w:val="16"/>
              </w:rPr>
              <w:t>.</w:t>
            </w:r>
          </w:p>
        </w:tc>
        <w:tc>
          <w:tcPr>
            <w:tcW w:w="2126" w:type="dxa"/>
            <w:tcBorders>
              <w:top w:val="nil"/>
              <w:left w:val="nil"/>
              <w:bottom w:val="nil"/>
              <w:right w:val="single" w:sz="4" w:space="0" w:color="auto"/>
            </w:tcBorders>
            <w:shd w:val="clear" w:color="auto" w:fill="auto"/>
            <w:noWrap/>
            <w:vAlign w:val="center"/>
            <w:hideMark/>
          </w:tcPr>
          <w:p w:rsidR="00F232A5" w:rsidRPr="00DB64F6" w:rsidRDefault="00F232A5" w:rsidP="00CF0681">
            <w:pPr>
              <w:spacing w:after="0" w:line="240" w:lineRule="auto"/>
              <w:rPr>
                <w:rFonts w:ascii="Times New Roman" w:hAnsi="Times New Roman"/>
                <w:color w:val="000000"/>
                <w:sz w:val="16"/>
                <w:szCs w:val="16"/>
              </w:rPr>
            </w:pPr>
            <w:r w:rsidRPr="00DB64F6">
              <w:rPr>
                <w:rFonts w:ascii="Times New Roman" w:hAnsi="Times New Roman"/>
                <w:color w:val="000000"/>
                <w:sz w:val="16"/>
                <w:szCs w:val="16"/>
              </w:rPr>
              <w:t>реконструкция насосной группы на РК-2</w:t>
            </w:r>
          </w:p>
        </w:tc>
        <w:tc>
          <w:tcPr>
            <w:tcW w:w="992" w:type="dxa"/>
            <w:tcBorders>
              <w:top w:val="nil"/>
              <w:left w:val="nil"/>
              <w:bottom w:val="nil"/>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r w:rsidRPr="00DB64F6">
              <w:rPr>
                <w:rFonts w:ascii="Times New Roman" w:hAnsi="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r w:rsidRPr="00DB64F6">
              <w:rPr>
                <w:rFonts w:ascii="Times New Roman" w:hAnsi="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314500,00</w:t>
            </w:r>
          </w:p>
        </w:tc>
        <w:tc>
          <w:tcPr>
            <w:tcW w:w="992" w:type="dxa"/>
            <w:tcBorders>
              <w:top w:val="nil"/>
              <w:left w:val="nil"/>
              <w:bottom w:val="nil"/>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r w:rsidRPr="00DB64F6">
              <w:rPr>
                <w:rFonts w:ascii="Times New Roman" w:hAnsi="Times New Roman"/>
                <w:color w:val="000000"/>
                <w:sz w:val="16"/>
                <w:szCs w:val="16"/>
              </w:rPr>
              <w:t> </w:t>
            </w:r>
          </w:p>
        </w:tc>
        <w:tc>
          <w:tcPr>
            <w:tcW w:w="992" w:type="dxa"/>
            <w:tcBorders>
              <w:top w:val="nil"/>
              <w:left w:val="nil"/>
              <w:bottom w:val="nil"/>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r w:rsidRPr="00DB64F6">
              <w:rPr>
                <w:rFonts w:ascii="Times New Roman" w:hAnsi="Times New Roman"/>
                <w:color w:val="000000"/>
                <w:sz w:val="16"/>
                <w:szCs w:val="16"/>
              </w:rPr>
              <w:t> </w:t>
            </w:r>
          </w:p>
        </w:tc>
        <w:tc>
          <w:tcPr>
            <w:tcW w:w="1134" w:type="dxa"/>
            <w:tcBorders>
              <w:top w:val="nil"/>
              <w:left w:val="nil"/>
              <w:bottom w:val="nil"/>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r w:rsidRPr="00DB64F6">
              <w:rPr>
                <w:rFonts w:ascii="Times New Roman" w:hAnsi="Times New Roman"/>
                <w:color w:val="000000"/>
                <w:sz w:val="16"/>
                <w:szCs w:val="16"/>
              </w:rPr>
              <w:t> </w:t>
            </w:r>
          </w:p>
        </w:tc>
        <w:tc>
          <w:tcPr>
            <w:tcW w:w="1134" w:type="dxa"/>
            <w:tcBorders>
              <w:top w:val="nil"/>
              <w:left w:val="nil"/>
              <w:bottom w:val="nil"/>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314500,00 </w:t>
            </w:r>
          </w:p>
        </w:tc>
      </w:tr>
      <w:tr w:rsidR="00F232A5" w:rsidRPr="00DB64F6" w:rsidTr="00CF0681">
        <w:trPr>
          <w:trHeight w:val="315"/>
        </w:trPr>
        <w:tc>
          <w:tcPr>
            <w:tcW w:w="10490" w:type="dxa"/>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rPr>
                <w:rFonts w:ascii="Times New Roman" w:hAnsi="Times New Roman"/>
                <w:color w:val="000000"/>
                <w:sz w:val="16"/>
                <w:szCs w:val="16"/>
              </w:rPr>
            </w:pPr>
            <w:r w:rsidRPr="00DB64F6">
              <w:rPr>
                <w:rFonts w:ascii="Times New Roman" w:hAnsi="Times New Roman"/>
                <w:b/>
                <w:bCs/>
                <w:color w:val="000000"/>
                <w:sz w:val="16"/>
                <w:szCs w:val="16"/>
              </w:rPr>
              <w:t>подключение объектов заявителей, подключаемая нагрузка которых превышает 1,5 Гкал/</w:t>
            </w:r>
            <w:proofErr w:type="gramStart"/>
            <w:r w:rsidRPr="00DB64F6">
              <w:rPr>
                <w:rFonts w:ascii="Times New Roman" w:hAnsi="Times New Roman"/>
                <w:b/>
                <w:bCs/>
                <w:color w:val="000000"/>
                <w:sz w:val="16"/>
                <w:szCs w:val="16"/>
              </w:rPr>
              <w:t>ч</w:t>
            </w:r>
            <w:proofErr w:type="gramEnd"/>
            <w:r w:rsidRPr="00DB64F6">
              <w:rPr>
                <w:rFonts w:ascii="Times New Roman" w:hAnsi="Times New Roman"/>
                <w:b/>
                <w:bCs/>
                <w:color w:val="000000"/>
                <w:sz w:val="16"/>
                <w:szCs w:val="16"/>
              </w:rPr>
              <w:t>, при наличии технической возможности подключения</w:t>
            </w:r>
            <w:r>
              <w:rPr>
                <w:rFonts w:ascii="Times New Roman" w:hAnsi="Times New Roman"/>
                <w:b/>
                <w:bCs/>
                <w:color w:val="000000"/>
                <w:sz w:val="16"/>
                <w:szCs w:val="16"/>
              </w:rPr>
              <w:t>:</w:t>
            </w:r>
          </w:p>
        </w:tc>
      </w:tr>
      <w:tr w:rsidR="00F232A5" w:rsidRPr="00DB64F6" w:rsidTr="00CF0681">
        <w:trPr>
          <w:trHeight w:val="315"/>
        </w:trPr>
        <w:tc>
          <w:tcPr>
            <w:tcW w:w="56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232A5"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232A5" w:rsidRPr="004B762F" w:rsidRDefault="00F232A5" w:rsidP="00CF0681">
            <w:pPr>
              <w:spacing w:after="0" w:line="240" w:lineRule="auto"/>
              <w:rPr>
                <w:rFonts w:ascii="Times New Roman" w:hAnsi="Times New Roman"/>
                <w:b/>
                <w:bCs/>
                <w:color w:val="000000"/>
                <w:sz w:val="16"/>
                <w:szCs w:val="16"/>
              </w:rPr>
            </w:pPr>
            <w:r w:rsidRPr="00DB64F6">
              <w:rPr>
                <w:rFonts w:ascii="Times New Roman" w:hAnsi="Times New Roman"/>
                <w:color w:val="000000"/>
                <w:sz w:val="16"/>
                <w:szCs w:val="16"/>
              </w:rPr>
              <w:t>подключение объектов - м-н Новый город</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32A5" w:rsidRPr="004B762F"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5,8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9190694,99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8875874,00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37705,19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37705,19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9228400,18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8913579,19</w:t>
            </w:r>
          </w:p>
        </w:tc>
      </w:tr>
      <w:tr w:rsidR="00F232A5" w:rsidRPr="00DB64F6" w:rsidTr="00CF0681">
        <w:trPr>
          <w:trHeight w:val="315"/>
        </w:trPr>
        <w:tc>
          <w:tcPr>
            <w:tcW w:w="56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232A5"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126" w:type="dxa"/>
            <w:tcBorders>
              <w:top w:val="single" w:sz="4" w:space="0" w:color="auto"/>
              <w:left w:val="nil"/>
              <w:bottom w:val="single" w:sz="8" w:space="0" w:color="auto"/>
              <w:right w:val="single" w:sz="4" w:space="0" w:color="auto"/>
            </w:tcBorders>
            <w:shd w:val="clear" w:color="auto" w:fill="auto"/>
            <w:noWrap/>
            <w:vAlign w:val="center"/>
            <w:hideMark/>
          </w:tcPr>
          <w:p w:rsidR="00F232A5" w:rsidRPr="004B762F" w:rsidRDefault="00F232A5" w:rsidP="00CF0681">
            <w:pPr>
              <w:spacing w:after="0" w:line="240" w:lineRule="auto"/>
              <w:rPr>
                <w:rFonts w:ascii="Times New Roman" w:hAnsi="Times New Roman"/>
                <w:b/>
                <w:bCs/>
                <w:color w:val="000000"/>
                <w:sz w:val="16"/>
                <w:szCs w:val="16"/>
              </w:rPr>
            </w:pPr>
            <w:r w:rsidRPr="00DB64F6">
              <w:rPr>
                <w:rFonts w:ascii="Times New Roman" w:hAnsi="Times New Roman"/>
                <w:color w:val="000000"/>
                <w:sz w:val="16"/>
                <w:szCs w:val="16"/>
              </w:rPr>
              <w:t>реконструкция насосной группы на РК-2</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17335451,07</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7406681,23</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17335451,07</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F232A5" w:rsidRPr="00DB64F6" w:rsidRDefault="00F232A5" w:rsidP="00CF0681">
            <w:pPr>
              <w:spacing w:after="0" w:line="240" w:lineRule="auto"/>
              <w:jc w:val="center"/>
              <w:rPr>
                <w:rFonts w:ascii="Times New Roman" w:hAnsi="Times New Roman"/>
                <w:color w:val="000000"/>
                <w:sz w:val="16"/>
                <w:szCs w:val="16"/>
              </w:rPr>
            </w:pPr>
            <w:r w:rsidRPr="00DB64F6">
              <w:rPr>
                <w:rFonts w:ascii="Times New Roman" w:hAnsi="Times New Roman"/>
                <w:color w:val="000000"/>
                <w:sz w:val="16"/>
                <w:szCs w:val="16"/>
              </w:rPr>
              <w:t>7406681</w:t>
            </w:r>
          </w:p>
        </w:tc>
      </w:tr>
    </w:tbl>
    <w:p w:rsidR="00F232A5" w:rsidRDefault="00F232A5" w:rsidP="00F232A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Затраты на подключение объектов к тепловым сетям, а также на реконструкцию сетевого насоса СЭН №3 и насосной группы на РК-2 снижены от предложений ОАО «ТГК-2» в результате проведения экспертизы на предмет экономической обоснованности стоимости на выполнение строительно-монтажных работ департаментом топливно-энергетического комплекса и жилищно-коммунального хозяйства.</w:t>
      </w:r>
    </w:p>
    <w:p w:rsidR="00F232A5" w:rsidRPr="00721822" w:rsidRDefault="00F232A5" w:rsidP="00F232A5">
      <w:pPr>
        <w:numPr>
          <w:ilvl w:val="0"/>
          <w:numId w:val="19"/>
        </w:numPr>
        <w:tabs>
          <w:tab w:val="left" w:pos="993"/>
        </w:tabs>
        <w:spacing w:after="0" w:line="240" w:lineRule="auto"/>
        <w:ind w:left="0" w:firstLine="709"/>
        <w:jc w:val="both"/>
        <w:rPr>
          <w:rFonts w:ascii="Times New Roman" w:hAnsi="Times New Roman"/>
          <w:i/>
          <w:color w:val="000000"/>
          <w:sz w:val="24"/>
          <w:szCs w:val="24"/>
        </w:rPr>
      </w:pPr>
      <w:r w:rsidRPr="00721822">
        <w:rPr>
          <w:rFonts w:ascii="Times New Roman" w:hAnsi="Times New Roman"/>
          <w:i/>
          <w:color w:val="000000"/>
          <w:sz w:val="24"/>
          <w:szCs w:val="24"/>
        </w:rPr>
        <w:t>Расчет платы за подключение объектов заявителей, подключаемая тепловая нагрузка которых более 0,1 Гкал/</w:t>
      </w:r>
      <w:proofErr w:type="gramStart"/>
      <w:r w:rsidRPr="00721822">
        <w:rPr>
          <w:rFonts w:ascii="Times New Roman" w:hAnsi="Times New Roman"/>
          <w:i/>
          <w:color w:val="000000"/>
          <w:sz w:val="24"/>
          <w:szCs w:val="24"/>
        </w:rPr>
        <w:t>ч</w:t>
      </w:r>
      <w:proofErr w:type="gramEnd"/>
      <w:r w:rsidRPr="00721822">
        <w:rPr>
          <w:rFonts w:ascii="Times New Roman" w:hAnsi="Times New Roman"/>
          <w:i/>
          <w:color w:val="000000"/>
          <w:sz w:val="24"/>
          <w:szCs w:val="24"/>
        </w:rPr>
        <w:t xml:space="preserve"> и не превышает 1,5 Гкал/ч (таблица №2):</w:t>
      </w:r>
    </w:p>
    <w:p w:rsidR="00F232A5" w:rsidRDefault="00F232A5" w:rsidP="00F232A5">
      <w:pPr>
        <w:spacing w:after="0"/>
        <w:ind w:right="-425"/>
        <w:jc w:val="right"/>
        <w:rPr>
          <w:rFonts w:ascii="Times New Roman" w:hAnsi="Times New Roman"/>
          <w:color w:val="000000"/>
          <w:sz w:val="24"/>
          <w:szCs w:val="24"/>
        </w:rPr>
      </w:pPr>
      <w:r>
        <w:rPr>
          <w:rFonts w:ascii="Times New Roman" w:hAnsi="Times New Roman"/>
          <w:color w:val="000000"/>
          <w:sz w:val="24"/>
          <w:szCs w:val="24"/>
        </w:rPr>
        <w:t>Таблица №2</w:t>
      </w:r>
    </w:p>
    <w:tbl>
      <w:tblPr>
        <w:tblW w:w="11057" w:type="dxa"/>
        <w:tblInd w:w="-601" w:type="dxa"/>
        <w:tblLayout w:type="fixed"/>
        <w:tblLook w:val="04A0"/>
      </w:tblPr>
      <w:tblGrid>
        <w:gridCol w:w="709"/>
        <w:gridCol w:w="2977"/>
        <w:gridCol w:w="1559"/>
        <w:gridCol w:w="1560"/>
        <w:gridCol w:w="1417"/>
        <w:gridCol w:w="1418"/>
        <w:gridCol w:w="1417"/>
      </w:tblGrid>
      <w:tr w:rsidR="00F232A5" w:rsidRPr="00721822" w:rsidTr="00CF0681">
        <w:trPr>
          <w:trHeight w:val="525"/>
        </w:trPr>
        <w:tc>
          <w:tcPr>
            <w:tcW w:w="709"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w:t>
            </w:r>
            <w:proofErr w:type="gramStart"/>
            <w:r w:rsidRPr="00721822">
              <w:rPr>
                <w:rFonts w:ascii="Times New Roman" w:hAnsi="Times New Roman"/>
                <w:color w:val="000000"/>
                <w:sz w:val="20"/>
                <w:szCs w:val="20"/>
              </w:rPr>
              <w:t>п</w:t>
            </w:r>
            <w:proofErr w:type="gramEnd"/>
            <w:r w:rsidRPr="00721822">
              <w:rPr>
                <w:rFonts w:ascii="Times New Roman" w:hAnsi="Times New Roman"/>
                <w:color w:val="000000"/>
                <w:sz w:val="20"/>
                <w:szCs w:val="20"/>
              </w:rPr>
              <w:t>/п</w:t>
            </w:r>
          </w:p>
        </w:tc>
        <w:tc>
          <w:tcPr>
            <w:tcW w:w="29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 xml:space="preserve">Наименование </w:t>
            </w:r>
          </w:p>
        </w:tc>
        <w:tc>
          <w:tcPr>
            <w:tcW w:w="155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Размер платы, утвержденный Департаментом в 2014 г.</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Предложение ОАО "ТГК-2"</w:t>
            </w:r>
          </w:p>
        </w:tc>
        <w:tc>
          <w:tcPr>
            <w:tcW w:w="1417" w:type="dxa"/>
            <w:tcBorders>
              <w:top w:val="single" w:sz="8" w:space="0" w:color="auto"/>
              <w:left w:val="nil"/>
              <w:bottom w:val="single" w:sz="4" w:space="0" w:color="auto"/>
              <w:right w:val="single" w:sz="4" w:space="0" w:color="auto"/>
            </w:tcBorders>
            <w:shd w:val="clear" w:color="auto" w:fill="auto"/>
            <w:vAlign w:val="bottom"/>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 xml:space="preserve">Предложение Департамента </w:t>
            </w:r>
          </w:p>
        </w:tc>
        <w:tc>
          <w:tcPr>
            <w:tcW w:w="141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Отклонение</w:t>
            </w:r>
            <w:proofErr w:type="gramStart"/>
            <w:r w:rsidRPr="00721822">
              <w:rPr>
                <w:rFonts w:ascii="Times New Roman" w:hAnsi="Times New Roman"/>
                <w:color w:val="000000"/>
                <w:sz w:val="20"/>
                <w:szCs w:val="20"/>
              </w:rPr>
              <w:t xml:space="preserve"> (+,-)</w:t>
            </w:r>
            <w:proofErr w:type="gramEnd"/>
          </w:p>
        </w:tc>
        <w:tc>
          <w:tcPr>
            <w:tcW w:w="1417"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 xml:space="preserve">Рост к году предыдущему </w:t>
            </w:r>
          </w:p>
        </w:tc>
      </w:tr>
      <w:tr w:rsidR="00F232A5" w:rsidRPr="00721822" w:rsidTr="00CF0681">
        <w:trPr>
          <w:trHeight w:val="253"/>
        </w:trPr>
        <w:tc>
          <w:tcPr>
            <w:tcW w:w="709" w:type="dxa"/>
            <w:vMerge/>
            <w:tcBorders>
              <w:top w:val="single" w:sz="8" w:space="0" w:color="auto"/>
              <w:left w:val="single" w:sz="8" w:space="0" w:color="auto"/>
              <w:bottom w:val="single" w:sz="4" w:space="0" w:color="000000"/>
              <w:right w:val="single" w:sz="4" w:space="0" w:color="auto"/>
            </w:tcBorders>
            <w:vAlign w:val="center"/>
            <w:hideMark/>
          </w:tcPr>
          <w:p w:rsidR="00F232A5" w:rsidRPr="00721822" w:rsidRDefault="00F232A5" w:rsidP="00CF0681">
            <w:pPr>
              <w:spacing w:after="0" w:line="240" w:lineRule="auto"/>
              <w:rPr>
                <w:rFonts w:ascii="Times New Roman" w:hAnsi="Times New Roman"/>
                <w:color w:val="000000"/>
                <w:sz w:val="20"/>
                <w:szCs w:val="20"/>
              </w:rPr>
            </w:pPr>
          </w:p>
        </w:tc>
        <w:tc>
          <w:tcPr>
            <w:tcW w:w="2977" w:type="dxa"/>
            <w:vMerge/>
            <w:tcBorders>
              <w:top w:val="single" w:sz="8" w:space="0" w:color="auto"/>
              <w:left w:val="single" w:sz="4" w:space="0" w:color="auto"/>
              <w:bottom w:val="single" w:sz="4" w:space="0" w:color="auto"/>
              <w:right w:val="single" w:sz="4" w:space="0" w:color="auto"/>
            </w:tcBorders>
            <w:vAlign w:val="center"/>
            <w:hideMark/>
          </w:tcPr>
          <w:p w:rsidR="00F232A5" w:rsidRPr="00721822" w:rsidRDefault="00F232A5" w:rsidP="00CF0681">
            <w:pPr>
              <w:spacing w:after="0" w:line="240" w:lineRule="auto"/>
              <w:rPr>
                <w:rFonts w:ascii="Times New Roman" w:hAnsi="Times New Roman"/>
                <w:color w:val="000000"/>
                <w:sz w:val="20"/>
                <w:szCs w:val="20"/>
              </w:rPr>
            </w:pPr>
          </w:p>
        </w:tc>
        <w:tc>
          <w:tcPr>
            <w:tcW w:w="1559" w:type="dxa"/>
            <w:vMerge/>
            <w:tcBorders>
              <w:top w:val="single" w:sz="8" w:space="0" w:color="auto"/>
              <w:left w:val="single" w:sz="4" w:space="0" w:color="auto"/>
              <w:bottom w:val="single" w:sz="4" w:space="0" w:color="000000"/>
              <w:right w:val="single" w:sz="4" w:space="0" w:color="auto"/>
            </w:tcBorders>
            <w:vAlign w:val="center"/>
            <w:hideMark/>
          </w:tcPr>
          <w:p w:rsidR="00F232A5" w:rsidRPr="00721822" w:rsidRDefault="00F232A5" w:rsidP="00CF0681">
            <w:pPr>
              <w:spacing w:after="0" w:line="240" w:lineRule="auto"/>
              <w:rPr>
                <w:rFonts w:ascii="Times New Roman" w:hAnsi="Times New Roman"/>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 xml:space="preserve">Значение </w:t>
            </w:r>
          </w:p>
        </w:tc>
        <w:tc>
          <w:tcPr>
            <w:tcW w:w="141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 xml:space="preserve">Значение </w:t>
            </w:r>
          </w:p>
        </w:tc>
        <w:tc>
          <w:tcPr>
            <w:tcW w:w="1418" w:type="dxa"/>
            <w:vMerge/>
            <w:tcBorders>
              <w:top w:val="single" w:sz="8" w:space="0" w:color="auto"/>
              <w:left w:val="single" w:sz="4" w:space="0" w:color="auto"/>
              <w:bottom w:val="single" w:sz="4" w:space="0" w:color="000000"/>
              <w:right w:val="single" w:sz="4" w:space="0" w:color="auto"/>
            </w:tcBorders>
            <w:vAlign w:val="center"/>
            <w:hideMark/>
          </w:tcPr>
          <w:p w:rsidR="00F232A5" w:rsidRPr="00721822" w:rsidRDefault="00F232A5" w:rsidP="00CF0681">
            <w:pPr>
              <w:spacing w:after="0" w:line="240" w:lineRule="auto"/>
              <w:rPr>
                <w:rFonts w:ascii="Times New Roman" w:hAnsi="Times New Roman"/>
                <w:color w:val="000000"/>
                <w:sz w:val="20"/>
                <w:szCs w:val="20"/>
              </w:rPr>
            </w:pPr>
          </w:p>
        </w:tc>
        <w:tc>
          <w:tcPr>
            <w:tcW w:w="1417" w:type="dxa"/>
            <w:vMerge/>
            <w:tcBorders>
              <w:top w:val="single" w:sz="8" w:space="0" w:color="auto"/>
              <w:left w:val="single" w:sz="4" w:space="0" w:color="auto"/>
              <w:bottom w:val="single" w:sz="4" w:space="0" w:color="000000"/>
              <w:right w:val="single" w:sz="8" w:space="0" w:color="auto"/>
            </w:tcBorders>
            <w:vAlign w:val="center"/>
            <w:hideMark/>
          </w:tcPr>
          <w:p w:rsidR="00F232A5" w:rsidRPr="00721822" w:rsidRDefault="00F232A5" w:rsidP="00CF0681">
            <w:pPr>
              <w:spacing w:after="0" w:line="240" w:lineRule="auto"/>
              <w:rPr>
                <w:rFonts w:ascii="Times New Roman" w:hAnsi="Times New Roman"/>
                <w:color w:val="000000"/>
                <w:sz w:val="20"/>
                <w:szCs w:val="20"/>
              </w:rPr>
            </w:pPr>
          </w:p>
        </w:tc>
      </w:tr>
      <w:tr w:rsidR="00F232A5" w:rsidRPr="00721822" w:rsidTr="00CF0681">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w:t>
            </w:r>
          </w:p>
        </w:tc>
        <w:tc>
          <w:tcPr>
            <w:tcW w:w="297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2.</w:t>
            </w:r>
          </w:p>
        </w:tc>
        <w:tc>
          <w:tcPr>
            <w:tcW w:w="1559"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w:t>
            </w:r>
          </w:p>
        </w:tc>
        <w:tc>
          <w:tcPr>
            <w:tcW w:w="1560" w:type="dxa"/>
            <w:tcBorders>
              <w:top w:val="nil"/>
              <w:left w:val="nil"/>
              <w:bottom w:val="single" w:sz="4" w:space="0" w:color="auto"/>
              <w:right w:val="single" w:sz="4" w:space="0" w:color="auto"/>
            </w:tcBorders>
            <w:shd w:val="clear" w:color="auto" w:fill="auto"/>
            <w:noWrap/>
            <w:vAlign w:val="bottom"/>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bottom"/>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6.</w:t>
            </w:r>
          </w:p>
        </w:tc>
        <w:tc>
          <w:tcPr>
            <w:tcW w:w="1417" w:type="dxa"/>
            <w:tcBorders>
              <w:top w:val="nil"/>
              <w:left w:val="nil"/>
              <w:bottom w:val="single" w:sz="4" w:space="0" w:color="auto"/>
              <w:right w:val="single" w:sz="8"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7.</w:t>
            </w:r>
          </w:p>
        </w:tc>
      </w:tr>
      <w:tr w:rsidR="00F232A5" w:rsidRPr="00721822" w:rsidTr="00CF0681">
        <w:trPr>
          <w:trHeight w:val="882"/>
        </w:trPr>
        <w:tc>
          <w:tcPr>
            <w:tcW w:w="3686"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 xml:space="preserve">Плата за подключение объектов заявителей, подключаемая нагрузка которых </w:t>
            </w:r>
            <w:r w:rsidRPr="00721822">
              <w:rPr>
                <w:rFonts w:ascii="Times New Roman" w:hAnsi="Times New Roman"/>
                <w:b/>
                <w:bCs/>
                <w:color w:val="000000"/>
                <w:sz w:val="20"/>
                <w:szCs w:val="20"/>
              </w:rPr>
              <w:t>более 0,1 Гкал/</w:t>
            </w:r>
            <w:proofErr w:type="gramStart"/>
            <w:r w:rsidRPr="00721822">
              <w:rPr>
                <w:rFonts w:ascii="Times New Roman" w:hAnsi="Times New Roman"/>
                <w:b/>
                <w:bCs/>
                <w:color w:val="000000"/>
                <w:sz w:val="20"/>
                <w:szCs w:val="20"/>
              </w:rPr>
              <w:t>ч</w:t>
            </w:r>
            <w:proofErr w:type="gramEnd"/>
            <w:r w:rsidRPr="00721822">
              <w:rPr>
                <w:rFonts w:ascii="Times New Roman" w:hAnsi="Times New Roman"/>
                <w:b/>
                <w:bCs/>
                <w:color w:val="000000"/>
                <w:sz w:val="20"/>
                <w:szCs w:val="20"/>
              </w:rPr>
              <w:t xml:space="preserve"> и не превышает 1,5 Гкал/ч,</w:t>
            </w:r>
            <w:r w:rsidRPr="00721822">
              <w:rPr>
                <w:rFonts w:ascii="Times New Roman" w:hAnsi="Times New Roman"/>
                <w:color w:val="000000"/>
                <w:sz w:val="20"/>
                <w:szCs w:val="20"/>
              </w:rPr>
              <w:t xml:space="preserve"> 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4022,994</w:t>
            </w:r>
          </w:p>
        </w:tc>
        <w:tc>
          <w:tcPr>
            <w:tcW w:w="1560" w:type="dxa"/>
            <w:tcBorders>
              <w:top w:val="nil"/>
              <w:left w:val="nil"/>
              <w:bottom w:val="single" w:sz="4" w:space="0" w:color="auto"/>
              <w:right w:val="single" w:sz="4" w:space="0" w:color="auto"/>
            </w:tcBorders>
            <w:shd w:val="clear" w:color="000000" w:fill="FFFFFF"/>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4387,985</w:t>
            </w:r>
          </w:p>
        </w:tc>
        <w:tc>
          <w:tcPr>
            <w:tcW w:w="1417" w:type="dxa"/>
            <w:tcBorders>
              <w:top w:val="nil"/>
              <w:left w:val="nil"/>
              <w:bottom w:val="single" w:sz="4" w:space="0" w:color="auto"/>
              <w:right w:val="single" w:sz="4" w:space="0" w:color="auto"/>
            </w:tcBorders>
            <w:shd w:val="clear" w:color="000000" w:fill="FFFFFF"/>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4352,886</w:t>
            </w:r>
          </w:p>
        </w:tc>
        <w:tc>
          <w:tcPr>
            <w:tcW w:w="1418" w:type="dxa"/>
            <w:tcBorders>
              <w:top w:val="nil"/>
              <w:left w:val="nil"/>
              <w:bottom w:val="single" w:sz="4" w:space="0" w:color="auto"/>
              <w:right w:val="single" w:sz="4" w:space="0" w:color="auto"/>
            </w:tcBorders>
            <w:shd w:val="clear" w:color="000000" w:fill="FFFFFF"/>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-35</w:t>
            </w:r>
            <w:r>
              <w:rPr>
                <w:rFonts w:ascii="Times New Roman" w:hAnsi="Times New Roman"/>
                <w:color w:val="000000"/>
                <w:sz w:val="20"/>
                <w:szCs w:val="20"/>
              </w:rPr>
              <w:t>,099</w:t>
            </w:r>
          </w:p>
        </w:tc>
        <w:tc>
          <w:tcPr>
            <w:tcW w:w="1417" w:type="dxa"/>
            <w:tcBorders>
              <w:top w:val="nil"/>
              <w:left w:val="nil"/>
              <w:bottom w:val="single" w:sz="4" w:space="0" w:color="auto"/>
              <w:right w:val="single" w:sz="8"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108,20%</w:t>
            </w:r>
          </w:p>
        </w:tc>
      </w:tr>
      <w:tr w:rsidR="00F232A5" w:rsidRPr="00721822" w:rsidTr="00CF0681">
        <w:trPr>
          <w:trHeight w:val="79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w:t>
            </w:r>
          </w:p>
        </w:tc>
        <w:tc>
          <w:tcPr>
            <w:tcW w:w="2977" w:type="dxa"/>
            <w:tcBorders>
              <w:top w:val="nil"/>
              <w:left w:val="nil"/>
              <w:bottom w:val="single" w:sz="4" w:space="0" w:color="auto"/>
              <w:right w:val="single" w:sz="4" w:space="0" w:color="auto"/>
            </w:tcBorders>
            <w:shd w:val="clear" w:color="auto" w:fill="auto"/>
            <w:vAlign w:val="center"/>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Расходы на проведение мероприятий по подключению объектов заявителей</w:t>
            </w:r>
          </w:p>
        </w:tc>
        <w:tc>
          <w:tcPr>
            <w:tcW w:w="1559" w:type="dxa"/>
            <w:tcBorders>
              <w:top w:val="nil"/>
              <w:left w:val="nil"/>
              <w:bottom w:val="single" w:sz="4" w:space="0" w:color="auto"/>
              <w:right w:val="single" w:sz="4"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12,925</w:t>
            </w:r>
          </w:p>
        </w:tc>
        <w:tc>
          <w:tcPr>
            <w:tcW w:w="141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11,663</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-1,26</w:t>
            </w:r>
            <w:r>
              <w:rPr>
                <w:rFonts w:ascii="Times New Roman" w:hAnsi="Times New Roman"/>
                <w:color w:val="000000"/>
                <w:sz w:val="20"/>
                <w:szCs w:val="20"/>
              </w:rPr>
              <w:t>2</w:t>
            </w:r>
          </w:p>
        </w:tc>
        <w:tc>
          <w:tcPr>
            <w:tcW w:w="1417" w:type="dxa"/>
            <w:tcBorders>
              <w:top w:val="nil"/>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r w:rsidR="00F232A5" w:rsidRPr="00721822" w:rsidTr="00CF0681">
        <w:trPr>
          <w:trHeight w:val="202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lastRenderedPageBreak/>
              <w:t>2.</w:t>
            </w:r>
          </w:p>
        </w:tc>
        <w:tc>
          <w:tcPr>
            <w:tcW w:w="2977" w:type="dxa"/>
            <w:tcBorders>
              <w:top w:val="nil"/>
              <w:left w:val="nil"/>
              <w:bottom w:val="single" w:sz="4" w:space="0" w:color="auto"/>
              <w:right w:val="single" w:sz="4" w:space="0" w:color="auto"/>
            </w:tcBorders>
            <w:shd w:val="clear" w:color="auto" w:fill="auto"/>
            <w:vAlign w:val="center"/>
            <w:hideMark/>
          </w:tcPr>
          <w:p w:rsidR="00F232A5" w:rsidRPr="00721822" w:rsidRDefault="00F232A5" w:rsidP="00CF0681">
            <w:pPr>
              <w:spacing w:after="0" w:line="240" w:lineRule="auto"/>
              <w:rPr>
                <w:rFonts w:ascii="Times New Roman" w:hAnsi="Times New Roman"/>
                <w:color w:val="000000"/>
                <w:sz w:val="20"/>
                <w:szCs w:val="20"/>
              </w:rPr>
            </w:pPr>
            <w:proofErr w:type="gramStart"/>
            <w:r w:rsidRPr="00721822">
              <w:rPr>
                <w:rFonts w:ascii="Times New Roman" w:hAnsi="Times New Roman"/>
                <w:color w:val="000000"/>
                <w:sz w:val="20"/>
                <w:szCs w:val="20"/>
              </w:rPr>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w:t>
            </w:r>
            <w:r>
              <w:rPr>
                <w:rFonts w:ascii="Times New Roman" w:hAnsi="Times New Roman"/>
                <w:color w:val="000000"/>
                <w:sz w:val="20"/>
                <w:szCs w:val="20"/>
              </w:rPr>
              <w:t xml:space="preserve">источников тепловой </w:t>
            </w:r>
            <w:r w:rsidRPr="00721822">
              <w:rPr>
                <w:rFonts w:ascii="Times New Roman" w:hAnsi="Times New Roman"/>
                <w:color w:val="000000"/>
                <w:sz w:val="20"/>
                <w:szCs w:val="20"/>
              </w:rPr>
              <w:t>энергии до точек подключения объектов заявителей, подключаемая тепловая нагрузка которых более 0,1 Гкал/ч и не превышает 1,5 Гкал/ч, в т.ч.</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3497,463</w:t>
            </w:r>
          </w:p>
        </w:tc>
        <w:tc>
          <w:tcPr>
            <w:tcW w:w="141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3470,645</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-26,818</w:t>
            </w:r>
          </w:p>
        </w:tc>
        <w:tc>
          <w:tcPr>
            <w:tcW w:w="1417" w:type="dxa"/>
            <w:tcBorders>
              <w:top w:val="nil"/>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r w:rsidR="00F232A5" w:rsidRPr="00721822" w:rsidTr="00CF0681">
        <w:trPr>
          <w:trHeight w:val="33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2.1.</w:t>
            </w:r>
          </w:p>
        </w:tc>
        <w:tc>
          <w:tcPr>
            <w:tcW w:w="2977" w:type="dxa"/>
            <w:tcBorders>
              <w:top w:val="nil"/>
              <w:left w:val="nil"/>
              <w:bottom w:val="single" w:sz="4" w:space="0" w:color="auto"/>
              <w:right w:val="single" w:sz="4" w:space="0" w:color="auto"/>
            </w:tcBorders>
            <w:shd w:val="clear" w:color="auto" w:fill="auto"/>
            <w:vAlign w:val="center"/>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подземная пр</w:t>
            </w:r>
            <w:r>
              <w:rPr>
                <w:rFonts w:ascii="Times New Roman" w:hAnsi="Times New Roman"/>
                <w:color w:val="000000"/>
                <w:sz w:val="20"/>
                <w:szCs w:val="20"/>
              </w:rPr>
              <w:t>о</w:t>
            </w:r>
            <w:r w:rsidRPr="00721822">
              <w:rPr>
                <w:rFonts w:ascii="Times New Roman" w:hAnsi="Times New Roman"/>
                <w:color w:val="000000"/>
                <w:sz w:val="20"/>
                <w:szCs w:val="20"/>
              </w:rPr>
              <w:t>кладка (канальн</w:t>
            </w:r>
            <w:r>
              <w:rPr>
                <w:rFonts w:ascii="Times New Roman" w:hAnsi="Times New Roman"/>
                <w:color w:val="000000"/>
                <w:sz w:val="20"/>
                <w:szCs w:val="20"/>
              </w:rPr>
              <w:t>а</w:t>
            </w:r>
            <w:r w:rsidRPr="00721822">
              <w:rPr>
                <w:rFonts w:ascii="Times New Roman" w:hAnsi="Times New Roman"/>
                <w:color w:val="000000"/>
                <w:sz w:val="20"/>
                <w:szCs w:val="20"/>
              </w:rPr>
              <w:t>я)</w:t>
            </w:r>
          </w:p>
        </w:tc>
        <w:tc>
          <w:tcPr>
            <w:tcW w:w="1559" w:type="dxa"/>
            <w:tcBorders>
              <w:top w:val="nil"/>
              <w:left w:val="nil"/>
              <w:bottom w:val="single" w:sz="4" w:space="0" w:color="auto"/>
              <w:right w:val="single" w:sz="4" w:space="0" w:color="auto"/>
            </w:tcBorders>
            <w:shd w:val="clear" w:color="auto" w:fill="auto"/>
            <w:noWrap/>
            <w:vAlign w:val="bottom"/>
            <w:hideMark/>
          </w:tcPr>
          <w:p w:rsidR="00F232A5" w:rsidRPr="00721822" w:rsidRDefault="00F232A5" w:rsidP="00CF0681">
            <w:pPr>
              <w:spacing w:after="0" w:line="240" w:lineRule="auto"/>
              <w:jc w:val="center"/>
              <w:rPr>
                <w:rFonts w:ascii="Times New Roman" w:hAnsi="Times New Roman"/>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X</w:t>
            </w:r>
          </w:p>
        </w:tc>
        <w:tc>
          <w:tcPr>
            <w:tcW w:w="141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X</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X</w:t>
            </w:r>
          </w:p>
        </w:tc>
        <w:tc>
          <w:tcPr>
            <w:tcW w:w="1417" w:type="dxa"/>
            <w:tcBorders>
              <w:top w:val="nil"/>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r w:rsidR="00F232A5" w:rsidRPr="00721822" w:rsidTr="00CF0681">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2.1.1.</w:t>
            </w:r>
          </w:p>
        </w:tc>
        <w:tc>
          <w:tcPr>
            <w:tcW w:w="297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диаметр 50-250 мм</w:t>
            </w:r>
          </w:p>
        </w:tc>
        <w:tc>
          <w:tcPr>
            <w:tcW w:w="1559" w:type="dxa"/>
            <w:tcBorders>
              <w:top w:val="nil"/>
              <w:left w:val="nil"/>
              <w:bottom w:val="single" w:sz="4" w:space="0" w:color="auto"/>
              <w:right w:val="single" w:sz="4" w:space="0" w:color="auto"/>
            </w:tcBorders>
            <w:shd w:val="clear" w:color="auto" w:fill="auto"/>
            <w:noWrap/>
            <w:vAlign w:val="bottom"/>
            <w:hideMark/>
          </w:tcPr>
          <w:p w:rsidR="00F232A5" w:rsidRPr="00721822" w:rsidRDefault="00F232A5" w:rsidP="00CF0681">
            <w:pPr>
              <w:spacing w:after="0" w:line="240" w:lineRule="auto"/>
              <w:jc w:val="center"/>
              <w:rPr>
                <w:rFonts w:ascii="Times New Roman" w:hAnsi="Times New Roman"/>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3497,463</w:t>
            </w:r>
          </w:p>
        </w:tc>
        <w:tc>
          <w:tcPr>
            <w:tcW w:w="141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3470,645</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-26,818</w:t>
            </w:r>
          </w:p>
        </w:tc>
        <w:tc>
          <w:tcPr>
            <w:tcW w:w="1417" w:type="dxa"/>
            <w:tcBorders>
              <w:top w:val="nil"/>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r w:rsidR="00F232A5" w:rsidRPr="00721822" w:rsidTr="00CF0681">
        <w:trPr>
          <w:trHeight w:val="1545"/>
        </w:trPr>
        <w:tc>
          <w:tcPr>
            <w:tcW w:w="709" w:type="dxa"/>
            <w:tcBorders>
              <w:top w:val="nil"/>
              <w:left w:val="single" w:sz="8" w:space="0" w:color="auto"/>
              <w:bottom w:val="nil"/>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w:t>
            </w:r>
          </w:p>
        </w:tc>
        <w:tc>
          <w:tcPr>
            <w:tcW w:w="2977" w:type="dxa"/>
            <w:tcBorders>
              <w:top w:val="nil"/>
              <w:left w:val="nil"/>
              <w:bottom w:val="nil"/>
              <w:right w:val="single" w:sz="4" w:space="0" w:color="auto"/>
            </w:tcBorders>
            <w:shd w:val="clear" w:color="auto" w:fill="auto"/>
            <w:vAlign w:val="bottom"/>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w:t>
            </w:r>
            <w:proofErr w:type="gramStart"/>
            <w:r w:rsidRPr="00721822">
              <w:rPr>
                <w:rFonts w:ascii="Times New Roman" w:hAnsi="Times New Roman"/>
                <w:color w:val="000000"/>
                <w:sz w:val="20"/>
                <w:szCs w:val="20"/>
              </w:rPr>
              <w:t>ч</w:t>
            </w:r>
            <w:proofErr w:type="gramEnd"/>
            <w:r w:rsidRPr="00721822">
              <w:rPr>
                <w:rFonts w:ascii="Times New Roman" w:hAnsi="Times New Roman"/>
                <w:color w:val="000000"/>
                <w:sz w:val="20"/>
                <w:szCs w:val="20"/>
              </w:rPr>
              <w:t xml:space="preserve"> и не превышает 1,5 Гкал/ч</w:t>
            </w:r>
          </w:p>
        </w:tc>
        <w:tc>
          <w:tcPr>
            <w:tcW w:w="1559" w:type="dxa"/>
            <w:tcBorders>
              <w:top w:val="nil"/>
              <w:left w:val="nil"/>
              <w:bottom w:val="nil"/>
              <w:right w:val="single" w:sz="4" w:space="0" w:color="auto"/>
            </w:tcBorders>
            <w:shd w:val="clear" w:color="auto" w:fill="auto"/>
            <w:vAlign w:val="bottom"/>
            <w:hideMark/>
          </w:tcPr>
          <w:p w:rsidR="00F232A5" w:rsidRPr="00721822" w:rsidRDefault="00F232A5" w:rsidP="00CF0681">
            <w:pPr>
              <w:spacing w:after="0" w:line="240" w:lineRule="auto"/>
              <w:jc w:val="center"/>
              <w:rPr>
                <w:rFonts w:ascii="Times New Roman" w:hAnsi="Times New Roman"/>
                <w:color w:val="000000"/>
                <w:sz w:val="20"/>
                <w:szCs w:val="20"/>
              </w:rPr>
            </w:pPr>
          </w:p>
        </w:tc>
        <w:tc>
          <w:tcPr>
            <w:tcW w:w="1560" w:type="dxa"/>
            <w:tcBorders>
              <w:top w:val="nil"/>
              <w:left w:val="nil"/>
              <w:bottom w:val="nil"/>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0</w:t>
            </w:r>
          </w:p>
        </w:tc>
        <w:tc>
          <w:tcPr>
            <w:tcW w:w="1417" w:type="dxa"/>
            <w:tcBorders>
              <w:top w:val="nil"/>
              <w:left w:val="nil"/>
              <w:bottom w:val="nil"/>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0</w:t>
            </w:r>
          </w:p>
        </w:tc>
        <w:tc>
          <w:tcPr>
            <w:tcW w:w="1417" w:type="dxa"/>
            <w:tcBorders>
              <w:top w:val="nil"/>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r w:rsidR="00F232A5" w:rsidRPr="00721822" w:rsidTr="00CF0681">
        <w:trPr>
          <w:trHeight w:val="188"/>
        </w:trPr>
        <w:tc>
          <w:tcPr>
            <w:tcW w:w="70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4.</w:t>
            </w:r>
          </w:p>
        </w:tc>
        <w:tc>
          <w:tcPr>
            <w:tcW w:w="2977" w:type="dxa"/>
            <w:tcBorders>
              <w:top w:val="single" w:sz="4" w:space="0" w:color="auto"/>
              <w:left w:val="nil"/>
              <w:bottom w:val="single" w:sz="8" w:space="0" w:color="auto"/>
              <w:right w:val="single" w:sz="4" w:space="0" w:color="auto"/>
            </w:tcBorders>
            <w:shd w:val="clear" w:color="auto" w:fill="auto"/>
            <w:noWrap/>
            <w:vAlign w:val="center"/>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Налог на прибыл</w:t>
            </w:r>
            <w:r>
              <w:rPr>
                <w:rFonts w:ascii="Times New Roman" w:hAnsi="Times New Roman"/>
                <w:color w:val="000000"/>
                <w:sz w:val="20"/>
                <w:szCs w:val="20"/>
              </w:rPr>
              <w:t>ь</w:t>
            </w:r>
          </w:p>
        </w:tc>
        <w:tc>
          <w:tcPr>
            <w:tcW w:w="1559" w:type="dxa"/>
            <w:tcBorders>
              <w:top w:val="single" w:sz="4" w:space="0" w:color="auto"/>
              <w:left w:val="nil"/>
              <w:bottom w:val="single" w:sz="8" w:space="0" w:color="auto"/>
              <w:right w:val="single" w:sz="4" w:space="0" w:color="auto"/>
            </w:tcBorders>
            <w:shd w:val="clear" w:color="auto" w:fill="auto"/>
            <w:noWrap/>
            <w:vAlign w:val="bottom"/>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 </w:t>
            </w:r>
          </w:p>
        </w:tc>
        <w:tc>
          <w:tcPr>
            <w:tcW w:w="1560" w:type="dxa"/>
            <w:tcBorders>
              <w:top w:val="single" w:sz="4" w:space="0" w:color="auto"/>
              <w:left w:val="nil"/>
              <w:bottom w:val="single" w:sz="8"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877,597</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870,577</w:t>
            </w:r>
          </w:p>
        </w:tc>
        <w:tc>
          <w:tcPr>
            <w:tcW w:w="1418" w:type="dxa"/>
            <w:tcBorders>
              <w:top w:val="nil"/>
              <w:left w:val="nil"/>
              <w:bottom w:val="single" w:sz="8"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-7,020</w:t>
            </w:r>
          </w:p>
        </w:tc>
        <w:tc>
          <w:tcPr>
            <w:tcW w:w="1417" w:type="dxa"/>
            <w:tcBorders>
              <w:top w:val="nil"/>
              <w:left w:val="nil"/>
              <w:bottom w:val="single" w:sz="8"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bl>
    <w:p w:rsidR="00F232A5" w:rsidRDefault="00F232A5" w:rsidP="00F232A5">
      <w:pPr>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Уполномоченным по делу предлагается утвердить размер платы за подключение объектов </w:t>
      </w:r>
      <w:r w:rsidRPr="00721822">
        <w:rPr>
          <w:rFonts w:ascii="Times New Roman" w:hAnsi="Times New Roman"/>
          <w:color w:val="000000"/>
          <w:sz w:val="24"/>
          <w:szCs w:val="24"/>
        </w:rPr>
        <w:t xml:space="preserve">заявителей, подключаемая нагрузка которых </w:t>
      </w:r>
      <w:r w:rsidRPr="00721822">
        <w:rPr>
          <w:rFonts w:ascii="Times New Roman" w:hAnsi="Times New Roman"/>
          <w:bCs/>
          <w:color w:val="000000"/>
          <w:sz w:val="24"/>
          <w:szCs w:val="24"/>
        </w:rPr>
        <w:t>более 0,1 Гкал/</w:t>
      </w:r>
      <w:proofErr w:type="gramStart"/>
      <w:r w:rsidRPr="00721822">
        <w:rPr>
          <w:rFonts w:ascii="Times New Roman" w:hAnsi="Times New Roman"/>
          <w:bCs/>
          <w:color w:val="000000"/>
          <w:sz w:val="24"/>
          <w:szCs w:val="24"/>
        </w:rPr>
        <w:t>ч</w:t>
      </w:r>
      <w:proofErr w:type="gramEnd"/>
      <w:r w:rsidRPr="00721822">
        <w:rPr>
          <w:rFonts w:ascii="Times New Roman" w:hAnsi="Times New Roman"/>
          <w:bCs/>
          <w:color w:val="000000"/>
          <w:sz w:val="24"/>
          <w:szCs w:val="24"/>
        </w:rPr>
        <w:t xml:space="preserve"> и не превышает 1,5 Гкал/ч,</w:t>
      </w:r>
      <w:r>
        <w:rPr>
          <w:rFonts w:ascii="Times New Roman" w:hAnsi="Times New Roman"/>
          <w:bCs/>
          <w:color w:val="000000"/>
          <w:sz w:val="24"/>
          <w:szCs w:val="24"/>
        </w:rPr>
        <w:t xml:space="preserve"> в размере </w:t>
      </w:r>
      <w:r w:rsidRPr="00721822">
        <w:rPr>
          <w:rFonts w:ascii="Times New Roman" w:hAnsi="Times New Roman"/>
          <w:color w:val="000000"/>
          <w:sz w:val="24"/>
          <w:szCs w:val="24"/>
        </w:rPr>
        <w:t>4</w:t>
      </w:r>
      <w:r>
        <w:rPr>
          <w:rFonts w:ascii="Times New Roman" w:hAnsi="Times New Roman"/>
          <w:color w:val="000000"/>
          <w:sz w:val="24"/>
          <w:szCs w:val="24"/>
        </w:rPr>
        <w:t xml:space="preserve"> </w:t>
      </w:r>
      <w:r w:rsidRPr="00721822">
        <w:rPr>
          <w:rFonts w:ascii="Times New Roman" w:hAnsi="Times New Roman"/>
          <w:color w:val="000000"/>
          <w:sz w:val="24"/>
          <w:szCs w:val="24"/>
        </w:rPr>
        <w:t>352,886</w:t>
      </w:r>
      <w:r>
        <w:rPr>
          <w:rFonts w:ascii="Times New Roman" w:hAnsi="Times New Roman"/>
          <w:color w:val="000000"/>
          <w:sz w:val="20"/>
          <w:szCs w:val="20"/>
        </w:rPr>
        <w:t xml:space="preserve"> </w:t>
      </w:r>
      <w:r w:rsidRPr="006F6F81">
        <w:rPr>
          <w:rFonts w:ascii="Times New Roman" w:hAnsi="Times New Roman"/>
          <w:sz w:val="24"/>
          <w:szCs w:val="24"/>
        </w:rPr>
        <w:t>тыс. руб./Гкал/ч</w:t>
      </w:r>
      <w:r>
        <w:rPr>
          <w:rFonts w:ascii="Times New Roman" w:hAnsi="Times New Roman"/>
          <w:sz w:val="24"/>
          <w:szCs w:val="24"/>
        </w:rPr>
        <w:t>. Рос к году предыдущему составил 108,2%.</w:t>
      </w:r>
    </w:p>
    <w:p w:rsidR="00F232A5" w:rsidRDefault="00F232A5" w:rsidP="00F232A5">
      <w:pPr>
        <w:pStyle w:val="ac"/>
        <w:numPr>
          <w:ilvl w:val="0"/>
          <w:numId w:val="19"/>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Расчет платы за подключени</w:t>
      </w:r>
      <w:r w:rsidRPr="00721822">
        <w:rPr>
          <w:rFonts w:ascii="Times New Roman" w:hAnsi="Times New Roman"/>
          <w:i/>
          <w:sz w:val="24"/>
          <w:szCs w:val="24"/>
        </w:rPr>
        <w:t>е объектов заявителей, подключаемая тепловая нагрузка которых превышает 1,5  Гкал/</w:t>
      </w:r>
      <w:proofErr w:type="gramStart"/>
      <w:r w:rsidRPr="00721822">
        <w:rPr>
          <w:rFonts w:ascii="Times New Roman" w:hAnsi="Times New Roman"/>
          <w:i/>
          <w:sz w:val="24"/>
          <w:szCs w:val="24"/>
        </w:rPr>
        <w:t>ч</w:t>
      </w:r>
      <w:proofErr w:type="gramEnd"/>
      <w:r w:rsidRPr="00721822">
        <w:rPr>
          <w:rFonts w:ascii="Times New Roman" w:hAnsi="Times New Roman"/>
          <w:i/>
          <w:sz w:val="24"/>
          <w:szCs w:val="24"/>
        </w:rPr>
        <w:t>, при наличии технической возможности подключения</w:t>
      </w:r>
      <w:r>
        <w:rPr>
          <w:rFonts w:ascii="Times New Roman" w:hAnsi="Times New Roman"/>
          <w:i/>
          <w:sz w:val="24"/>
          <w:szCs w:val="24"/>
        </w:rPr>
        <w:t xml:space="preserve"> (таблица №3):</w:t>
      </w:r>
    </w:p>
    <w:p w:rsidR="00F232A5" w:rsidRPr="00721822" w:rsidRDefault="00F232A5" w:rsidP="00F232A5">
      <w:pPr>
        <w:pStyle w:val="ac"/>
        <w:tabs>
          <w:tab w:val="left" w:pos="993"/>
        </w:tabs>
        <w:spacing w:after="0"/>
        <w:jc w:val="right"/>
        <w:rPr>
          <w:rFonts w:ascii="Times New Roman" w:hAnsi="Times New Roman"/>
          <w:sz w:val="24"/>
          <w:szCs w:val="24"/>
        </w:rPr>
      </w:pPr>
      <w:r w:rsidRPr="00721822">
        <w:rPr>
          <w:rFonts w:ascii="Times New Roman" w:hAnsi="Times New Roman"/>
          <w:sz w:val="24"/>
          <w:szCs w:val="24"/>
        </w:rPr>
        <w:t>Таблица №3</w:t>
      </w:r>
    </w:p>
    <w:tbl>
      <w:tblPr>
        <w:tblW w:w="10916" w:type="dxa"/>
        <w:tblInd w:w="-318" w:type="dxa"/>
        <w:tblLayout w:type="fixed"/>
        <w:tblLook w:val="04A0"/>
      </w:tblPr>
      <w:tblGrid>
        <w:gridCol w:w="1055"/>
        <w:gridCol w:w="2773"/>
        <w:gridCol w:w="1418"/>
        <w:gridCol w:w="1276"/>
        <w:gridCol w:w="1417"/>
        <w:gridCol w:w="1418"/>
        <w:gridCol w:w="1559"/>
      </w:tblGrid>
      <w:tr w:rsidR="00F232A5" w:rsidRPr="00721822" w:rsidTr="00CF0681">
        <w:trPr>
          <w:trHeight w:val="1035"/>
        </w:trPr>
        <w:tc>
          <w:tcPr>
            <w:tcW w:w="1055"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w:t>
            </w:r>
            <w:proofErr w:type="gramStart"/>
            <w:r w:rsidRPr="00721822">
              <w:rPr>
                <w:rFonts w:ascii="Times New Roman" w:hAnsi="Times New Roman"/>
                <w:color w:val="000000"/>
                <w:sz w:val="20"/>
                <w:szCs w:val="20"/>
              </w:rPr>
              <w:t>п</w:t>
            </w:r>
            <w:proofErr w:type="gramEnd"/>
            <w:r w:rsidRPr="00721822">
              <w:rPr>
                <w:rFonts w:ascii="Times New Roman" w:hAnsi="Times New Roman"/>
                <w:color w:val="000000"/>
                <w:sz w:val="20"/>
                <w:szCs w:val="20"/>
              </w:rPr>
              <w:t>/п</w:t>
            </w:r>
          </w:p>
        </w:tc>
        <w:tc>
          <w:tcPr>
            <w:tcW w:w="2773"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 xml:space="preserve">Наименование </w:t>
            </w:r>
          </w:p>
        </w:tc>
        <w:tc>
          <w:tcPr>
            <w:tcW w:w="141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Размер платы, утвержденный Департаментом в 2014 г.</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Предложение ОАО "ТГК-2"</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 xml:space="preserve">Предложение </w:t>
            </w:r>
            <w:r w:rsidRPr="00721822">
              <w:rPr>
                <w:rFonts w:ascii="Times New Roman" w:hAnsi="Times New Roman"/>
                <w:color w:val="000000"/>
                <w:sz w:val="20"/>
                <w:szCs w:val="20"/>
              </w:rPr>
              <w:br/>
              <w:t>Департамента</w:t>
            </w:r>
          </w:p>
        </w:tc>
        <w:tc>
          <w:tcPr>
            <w:tcW w:w="141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Отклонение от предложения  ОАО "ТГК-2" (+,-)</w:t>
            </w:r>
          </w:p>
        </w:tc>
        <w:tc>
          <w:tcPr>
            <w:tcW w:w="1559"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 xml:space="preserve">Рост к году предыдущему </w:t>
            </w:r>
          </w:p>
        </w:tc>
      </w:tr>
      <w:tr w:rsidR="00F232A5" w:rsidRPr="00721822" w:rsidTr="00CF0681">
        <w:trPr>
          <w:trHeight w:val="212"/>
        </w:trPr>
        <w:tc>
          <w:tcPr>
            <w:tcW w:w="1055" w:type="dxa"/>
            <w:vMerge/>
            <w:tcBorders>
              <w:top w:val="single" w:sz="8" w:space="0" w:color="auto"/>
              <w:left w:val="single" w:sz="8" w:space="0" w:color="auto"/>
              <w:bottom w:val="single" w:sz="4" w:space="0" w:color="000000"/>
              <w:right w:val="single" w:sz="4" w:space="0" w:color="auto"/>
            </w:tcBorders>
            <w:vAlign w:val="center"/>
            <w:hideMark/>
          </w:tcPr>
          <w:p w:rsidR="00F232A5" w:rsidRPr="00721822" w:rsidRDefault="00F232A5" w:rsidP="00CF0681">
            <w:pPr>
              <w:spacing w:after="0" w:line="240" w:lineRule="auto"/>
              <w:rPr>
                <w:rFonts w:ascii="Times New Roman" w:hAnsi="Times New Roman"/>
                <w:color w:val="000000"/>
                <w:sz w:val="20"/>
                <w:szCs w:val="20"/>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rsidR="00F232A5" w:rsidRPr="00721822" w:rsidRDefault="00F232A5" w:rsidP="00CF0681">
            <w:pPr>
              <w:spacing w:after="0" w:line="240" w:lineRule="auto"/>
              <w:rPr>
                <w:rFonts w:ascii="Times New Roman" w:hAnsi="Times New Roman"/>
                <w:color w:val="000000"/>
                <w:sz w:val="20"/>
                <w:szCs w:val="20"/>
              </w:rPr>
            </w:pPr>
          </w:p>
        </w:tc>
        <w:tc>
          <w:tcPr>
            <w:tcW w:w="1418" w:type="dxa"/>
            <w:vMerge/>
            <w:tcBorders>
              <w:top w:val="single" w:sz="8" w:space="0" w:color="auto"/>
              <w:left w:val="single" w:sz="4" w:space="0" w:color="auto"/>
              <w:bottom w:val="single" w:sz="4" w:space="0" w:color="000000"/>
              <w:right w:val="single" w:sz="4" w:space="0" w:color="auto"/>
            </w:tcBorders>
            <w:vAlign w:val="center"/>
            <w:hideMark/>
          </w:tcPr>
          <w:p w:rsidR="00F232A5" w:rsidRPr="00721822" w:rsidRDefault="00F232A5" w:rsidP="00CF0681">
            <w:pPr>
              <w:spacing w:after="0" w:line="240" w:lineRule="auto"/>
              <w:rPr>
                <w:rFonts w:ascii="Times New Roman" w:hAnsi="Times New Roman"/>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 xml:space="preserve">Значение </w:t>
            </w:r>
          </w:p>
        </w:tc>
        <w:tc>
          <w:tcPr>
            <w:tcW w:w="141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 xml:space="preserve">Значение </w:t>
            </w:r>
          </w:p>
        </w:tc>
        <w:tc>
          <w:tcPr>
            <w:tcW w:w="1418" w:type="dxa"/>
            <w:vMerge/>
            <w:tcBorders>
              <w:top w:val="single" w:sz="8" w:space="0" w:color="auto"/>
              <w:left w:val="single" w:sz="4" w:space="0" w:color="auto"/>
              <w:bottom w:val="single" w:sz="4" w:space="0" w:color="000000"/>
              <w:right w:val="single" w:sz="4" w:space="0" w:color="auto"/>
            </w:tcBorders>
            <w:vAlign w:val="center"/>
            <w:hideMark/>
          </w:tcPr>
          <w:p w:rsidR="00F232A5" w:rsidRPr="00721822" w:rsidRDefault="00F232A5" w:rsidP="00CF0681">
            <w:pPr>
              <w:spacing w:after="0" w:line="240" w:lineRule="auto"/>
              <w:rPr>
                <w:rFonts w:ascii="Times New Roman" w:hAnsi="Times New Roman"/>
                <w:color w:val="000000"/>
                <w:sz w:val="20"/>
                <w:szCs w:val="20"/>
              </w:rPr>
            </w:pPr>
          </w:p>
        </w:tc>
        <w:tc>
          <w:tcPr>
            <w:tcW w:w="1559" w:type="dxa"/>
            <w:vMerge/>
            <w:tcBorders>
              <w:top w:val="single" w:sz="8" w:space="0" w:color="auto"/>
              <w:left w:val="single" w:sz="4" w:space="0" w:color="auto"/>
              <w:bottom w:val="single" w:sz="4" w:space="0" w:color="000000"/>
              <w:right w:val="single" w:sz="8" w:space="0" w:color="auto"/>
            </w:tcBorders>
            <w:vAlign w:val="center"/>
            <w:hideMark/>
          </w:tcPr>
          <w:p w:rsidR="00F232A5" w:rsidRPr="00721822" w:rsidRDefault="00F232A5" w:rsidP="00CF0681">
            <w:pPr>
              <w:spacing w:after="0" w:line="240" w:lineRule="auto"/>
              <w:rPr>
                <w:rFonts w:ascii="Times New Roman" w:hAnsi="Times New Roman"/>
                <w:color w:val="000000"/>
                <w:sz w:val="20"/>
                <w:szCs w:val="20"/>
              </w:rPr>
            </w:pPr>
          </w:p>
        </w:tc>
      </w:tr>
      <w:tr w:rsidR="00F232A5" w:rsidRPr="00721822" w:rsidTr="00CF0681">
        <w:trPr>
          <w:trHeight w:val="300"/>
        </w:trPr>
        <w:tc>
          <w:tcPr>
            <w:tcW w:w="1055" w:type="dxa"/>
            <w:tcBorders>
              <w:top w:val="nil"/>
              <w:left w:val="single" w:sz="8"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w:t>
            </w:r>
          </w:p>
        </w:tc>
        <w:tc>
          <w:tcPr>
            <w:tcW w:w="2773"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6.</w:t>
            </w:r>
          </w:p>
        </w:tc>
        <w:tc>
          <w:tcPr>
            <w:tcW w:w="1559" w:type="dxa"/>
            <w:tcBorders>
              <w:top w:val="nil"/>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7.</w:t>
            </w:r>
          </w:p>
        </w:tc>
      </w:tr>
      <w:tr w:rsidR="00F232A5" w:rsidRPr="00721822" w:rsidTr="00CF0681">
        <w:trPr>
          <w:trHeight w:val="1095"/>
        </w:trPr>
        <w:tc>
          <w:tcPr>
            <w:tcW w:w="38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 xml:space="preserve">Плата за подключение объектов заявителей, подключаемая нагрузка которых </w:t>
            </w:r>
            <w:r w:rsidRPr="00721822">
              <w:rPr>
                <w:rFonts w:ascii="Times New Roman" w:hAnsi="Times New Roman"/>
                <w:b/>
                <w:bCs/>
                <w:color w:val="000000"/>
                <w:sz w:val="20"/>
                <w:szCs w:val="20"/>
              </w:rPr>
              <w:t>превышает 1,5 Гкал/</w:t>
            </w:r>
            <w:proofErr w:type="gramStart"/>
            <w:r w:rsidRPr="00721822">
              <w:rPr>
                <w:rFonts w:ascii="Times New Roman" w:hAnsi="Times New Roman"/>
                <w:b/>
                <w:bCs/>
                <w:color w:val="000000"/>
                <w:sz w:val="20"/>
                <w:szCs w:val="20"/>
              </w:rPr>
              <w:t>ч</w:t>
            </w:r>
            <w:proofErr w:type="gramEnd"/>
            <w:r w:rsidRPr="00721822">
              <w:rPr>
                <w:rFonts w:ascii="Times New Roman" w:hAnsi="Times New Roman"/>
                <w:color w:val="000000"/>
                <w:sz w:val="20"/>
                <w:szCs w:val="20"/>
              </w:rPr>
              <w:t>, при наличии технической возможности подключения в том числе:</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3221,097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5470,005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3523,751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-1946,254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109,40%</w:t>
            </w:r>
          </w:p>
        </w:tc>
      </w:tr>
      <w:tr w:rsidR="00F232A5" w:rsidRPr="00721822" w:rsidTr="00CF0681">
        <w:trPr>
          <w:trHeight w:val="765"/>
        </w:trPr>
        <w:tc>
          <w:tcPr>
            <w:tcW w:w="105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w:t>
            </w:r>
          </w:p>
        </w:tc>
        <w:tc>
          <w:tcPr>
            <w:tcW w:w="2773" w:type="dxa"/>
            <w:tcBorders>
              <w:top w:val="single" w:sz="4" w:space="0" w:color="auto"/>
              <w:left w:val="nil"/>
              <w:bottom w:val="single" w:sz="4" w:space="0" w:color="auto"/>
              <w:right w:val="single" w:sz="4" w:space="0" w:color="auto"/>
            </w:tcBorders>
            <w:shd w:val="clear" w:color="auto" w:fill="auto"/>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Расходы на проведение мероприятий по подключению объектов заявителей</w:t>
            </w:r>
          </w:p>
        </w:tc>
        <w:tc>
          <w:tcPr>
            <w:tcW w:w="1418" w:type="dxa"/>
            <w:tcBorders>
              <w:top w:val="single" w:sz="4" w:space="0" w:color="auto"/>
              <w:left w:val="nil"/>
              <w:bottom w:val="single" w:sz="4" w:space="0" w:color="auto"/>
              <w:right w:val="single" w:sz="4" w:space="0" w:color="auto"/>
            </w:tcBorders>
            <w:shd w:val="clear" w:color="auto" w:fill="auto"/>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12,925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11,663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w:t>
            </w:r>
            <w:r>
              <w:rPr>
                <w:rFonts w:ascii="Times New Roman" w:hAnsi="Times New Roman"/>
                <w:color w:val="000000"/>
                <w:sz w:val="20"/>
                <w:szCs w:val="20"/>
              </w:rPr>
              <w:t>,262</w:t>
            </w:r>
          </w:p>
        </w:tc>
        <w:tc>
          <w:tcPr>
            <w:tcW w:w="1559" w:type="dxa"/>
            <w:tcBorders>
              <w:top w:val="single" w:sz="4" w:space="0" w:color="auto"/>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r w:rsidR="00F232A5" w:rsidRPr="00721822" w:rsidTr="00CF0681">
        <w:trPr>
          <w:trHeight w:val="1815"/>
        </w:trPr>
        <w:tc>
          <w:tcPr>
            <w:tcW w:w="1055" w:type="dxa"/>
            <w:tcBorders>
              <w:top w:val="nil"/>
              <w:left w:val="single" w:sz="8"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2.</w:t>
            </w:r>
          </w:p>
        </w:tc>
        <w:tc>
          <w:tcPr>
            <w:tcW w:w="2773" w:type="dxa"/>
            <w:tcBorders>
              <w:top w:val="nil"/>
              <w:left w:val="nil"/>
              <w:bottom w:val="single" w:sz="4" w:space="0" w:color="auto"/>
              <w:right w:val="single" w:sz="4" w:space="0" w:color="auto"/>
            </w:tcBorders>
            <w:shd w:val="clear" w:color="auto" w:fill="auto"/>
            <w:vAlign w:val="center"/>
            <w:hideMark/>
          </w:tcPr>
          <w:p w:rsidR="00F232A5" w:rsidRPr="00721822" w:rsidRDefault="00F232A5" w:rsidP="00CF0681">
            <w:pPr>
              <w:spacing w:after="0" w:line="240" w:lineRule="auto"/>
              <w:rPr>
                <w:rFonts w:ascii="Times New Roman" w:hAnsi="Times New Roman"/>
                <w:color w:val="000000"/>
                <w:sz w:val="20"/>
                <w:szCs w:val="20"/>
              </w:rPr>
            </w:pPr>
            <w:proofErr w:type="gramStart"/>
            <w:r w:rsidRPr="00721822">
              <w:rPr>
                <w:rFonts w:ascii="Times New Roman" w:hAnsi="Times New Roman"/>
                <w:color w:val="000000"/>
                <w:sz w:val="20"/>
                <w:szCs w:val="20"/>
              </w:rPr>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w:t>
            </w:r>
            <w:r>
              <w:rPr>
                <w:rFonts w:ascii="Times New Roman" w:hAnsi="Times New Roman"/>
                <w:color w:val="000000"/>
                <w:sz w:val="20"/>
                <w:szCs w:val="20"/>
              </w:rPr>
              <w:t xml:space="preserve">источников тепловой </w:t>
            </w:r>
            <w:r w:rsidRPr="00721822">
              <w:rPr>
                <w:rFonts w:ascii="Times New Roman" w:hAnsi="Times New Roman"/>
                <w:color w:val="000000"/>
                <w:sz w:val="20"/>
                <w:szCs w:val="20"/>
              </w:rPr>
              <w:t>энергии до точек подключения объектов заявителей, подключаемая тепловая нагрузка которых превышает 1,5 Гкал/ч, пр</w:t>
            </w:r>
            <w:r>
              <w:rPr>
                <w:rFonts w:ascii="Times New Roman" w:hAnsi="Times New Roman"/>
                <w:color w:val="000000"/>
                <w:sz w:val="20"/>
                <w:szCs w:val="20"/>
              </w:rPr>
              <w:t>и</w:t>
            </w:r>
            <w:r w:rsidRPr="00721822">
              <w:rPr>
                <w:rFonts w:ascii="Times New Roman" w:hAnsi="Times New Roman"/>
                <w:color w:val="000000"/>
                <w:sz w:val="20"/>
                <w:szCs w:val="20"/>
              </w:rPr>
              <w:t xml:space="preserve"> наличии технической возможности, в том числе:</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4363,079</w:t>
            </w:r>
          </w:p>
        </w:tc>
        <w:tc>
          <w:tcPr>
            <w:tcW w:w="141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2807,34</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-1555,742</w:t>
            </w:r>
          </w:p>
        </w:tc>
        <w:tc>
          <w:tcPr>
            <w:tcW w:w="1559" w:type="dxa"/>
            <w:tcBorders>
              <w:top w:val="nil"/>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r w:rsidR="00F232A5" w:rsidRPr="00721822" w:rsidTr="00CF0681">
        <w:trPr>
          <w:trHeight w:val="300"/>
        </w:trPr>
        <w:tc>
          <w:tcPr>
            <w:tcW w:w="1055" w:type="dxa"/>
            <w:tcBorders>
              <w:top w:val="nil"/>
              <w:left w:val="single" w:sz="8"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lastRenderedPageBreak/>
              <w:t>2.1.</w:t>
            </w:r>
          </w:p>
        </w:tc>
        <w:tc>
          <w:tcPr>
            <w:tcW w:w="2773" w:type="dxa"/>
            <w:tcBorders>
              <w:top w:val="nil"/>
              <w:left w:val="nil"/>
              <w:bottom w:val="single" w:sz="4" w:space="0" w:color="auto"/>
              <w:right w:val="single" w:sz="4" w:space="0" w:color="auto"/>
            </w:tcBorders>
            <w:shd w:val="clear" w:color="auto" w:fill="auto"/>
            <w:noWrap/>
            <w:vAlign w:val="bottom"/>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подземная пр</w:t>
            </w:r>
            <w:r>
              <w:rPr>
                <w:rFonts w:ascii="Times New Roman" w:hAnsi="Times New Roman"/>
                <w:color w:val="000000"/>
                <w:sz w:val="20"/>
                <w:szCs w:val="20"/>
              </w:rPr>
              <w:t>о</w:t>
            </w:r>
            <w:r w:rsidRPr="00721822">
              <w:rPr>
                <w:rFonts w:ascii="Times New Roman" w:hAnsi="Times New Roman"/>
                <w:color w:val="000000"/>
                <w:sz w:val="20"/>
                <w:szCs w:val="20"/>
              </w:rPr>
              <w:t>кладка (канальн</w:t>
            </w:r>
            <w:r>
              <w:rPr>
                <w:rFonts w:ascii="Times New Roman" w:hAnsi="Times New Roman"/>
                <w:color w:val="000000"/>
                <w:sz w:val="20"/>
                <w:szCs w:val="20"/>
              </w:rPr>
              <w:t>а</w:t>
            </w:r>
            <w:r w:rsidRPr="00721822">
              <w:rPr>
                <w:rFonts w:ascii="Times New Roman" w:hAnsi="Times New Roman"/>
                <w:color w:val="000000"/>
                <w:sz w:val="20"/>
                <w:szCs w:val="20"/>
              </w:rPr>
              <w:t>я)</w:t>
            </w:r>
          </w:p>
        </w:tc>
        <w:tc>
          <w:tcPr>
            <w:tcW w:w="1418" w:type="dxa"/>
            <w:tcBorders>
              <w:top w:val="nil"/>
              <w:left w:val="nil"/>
              <w:bottom w:val="single" w:sz="4" w:space="0" w:color="auto"/>
              <w:right w:val="single" w:sz="4" w:space="0" w:color="auto"/>
            </w:tcBorders>
            <w:shd w:val="clear" w:color="auto" w:fill="auto"/>
            <w:noWrap/>
            <w:vAlign w:val="bottom"/>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X</w:t>
            </w:r>
          </w:p>
        </w:tc>
        <w:tc>
          <w:tcPr>
            <w:tcW w:w="141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X</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X</w:t>
            </w:r>
          </w:p>
        </w:tc>
        <w:tc>
          <w:tcPr>
            <w:tcW w:w="1559" w:type="dxa"/>
            <w:tcBorders>
              <w:top w:val="nil"/>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r w:rsidR="00F232A5" w:rsidRPr="00721822" w:rsidTr="00CF0681">
        <w:trPr>
          <w:trHeight w:val="300"/>
        </w:trPr>
        <w:tc>
          <w:tcPr>
            <w:tcW w:w="1055" w:type="dxa"/>
            <w:tcBorders>
              <w:top w:val="nil"/>
              <w:left w:val="single" w:sz="8" w:space="0" w:color="auto"/>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2.1.1.</w:t>
            </w:r>
          </w:p>
        </w:tc>
        <w:tc>
          <w:tcPr>
            <w:tcW w:w="2773"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диаметр 50-250 мм</w:t>
            </w:r>
          </w:p>
        </w:tc>
        <w:tc>
          <w:tcPr>
            <w:tcW w:w="1418" w:type="dxa"/>
            <w:tcBorders>
              <w:top w:val="nil"/>
              <w:left w:val="nil"/>
              <w:bottom w:val="single" w:sz="4" w:space="0" w:color="auto"/>
              <w:right w:val="single" w:sz="4" w:space="0" w:color="auto"/>
            </w:tcBorders>
            <w:shd w:val="clear" w:color="auto" w:fill="auto"/>
            <w:noWrap/>
            <w:vAlign w:val="bottom"/>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4363,079</w:t>
            </w:r>
          </w:p>
        </w:tc>
        <w:tc>
          <w:tcPr>
            <w:tcW w:w="1417"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2807,34</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-1555,742</w:t>
            </w:r>
          </w:p>
        </w:tc>
        <w:tc>
          <w:tcPr>
            <w:tcW w:w="1559" w:type="dxa"/>
            <w:tcBorders>
              <w:top w:val="nil"/>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r w:rsidR="00F232A5" w:rsidRPr="00721822" w:rsidTr="00CF0681">
        <w:trPr>
          <w:trHeight w:val="2370"/>
        </w:trPr>
        <w:tc>
          <w:tcPr>
            <w:tcW w:w="1055" w:type="dxa"/>
            <w:tcBorders>
              <w:top w:val="nil"/>
              <w:left w:val="single" w:sz="8" w:space="0" w:color="auto"/>
              <w:bottom w:val="nil"/>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w:t>
            </w:r>
          </w:p>
        </w:tc>
        <w:tc>
          <w:tcPr>
            <w:tcW w:w="2773" w:type="dxa"/>
            <w:tcBorders>
              <w:top w:val="nil"/>
              <w:left w:val="nil"/>
              <w:bottom w:val="nil"/>
              <w:right w:val="single" w:sz="4" w:space="0" w:color="auto"/>
            </w:tcBorders>
            <w:shd w:val="clear" w:color="auto" w:fill="auto"/>
            <w:vAlign w:val="bottom"/>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w:t>
            </w:r>
            <w:proofErr w:type="gramStart"/>
            <w:r w:rsidRPr="00721822">
              <w:rPr>
                <w:rFonts w:ascii="Times New Roman" w:hAnsi="Times New Roman"/>
                <w:color w:val="000000"/>
                <w:sz w:val="20"/>
                <w:szCs w:val="20"/>
              </w:rPr>
              <w:t>ч</w:t>
            </w:r>
            <w:proofErr w:type="gramEnd"/>
            <w:r w:rsidRPr="00721822">
              <w:rPr>
                <w:rFonts w:ascii="Times New Roman" w:hAnsi="Times New Roman"/>
                <w:color w:val="000000"/>
                <w:sz w:val="20"/>
                <w:szCs w:val="20"/>
              </w:rPr>
              <w:t>, пр</w:t>
            </w:r>
            <w:r>
              <w:rPr>
                <w:rFonts w:ascii="Times New Roman" w:hAnsi="Times New Roman"/>
                <w:color w:val="000000"/>
                <w:sz w:val="20"/>
                <w:szCs w:val="20"/>
              </w:rPr>
              <w:t>и</w:t>
            </w:r>
            <w:r w:rsidRPr="00721822">
              <w:rPr>
                <w:rFonts w:ascii="Times New Roman" w:hAnsi="Times New Roman"/>
                <w:color w:val="000000"/>
                <w:sz w:val="20"/>
                <w:szCs w:val="20"/>
              </w:rPr>
              <w:t xml:space="preserve"> наличии технической возможности подключения</w:t>
            </w:r>
          </w:p>
        </w:tc>
        <w:tc>
          <w:tcPr>
            <w:tcW w:w="1418" w:type="dxa"/>
            <w:tcBorders>
              <w:top w:val="nil"/>
              <w:left w:val="nil"/>
              <w:bottom w:val="nil"/>
              <w:right w:val="single" w:sz="4" w:space="0" w:color="auto"/>
            </w:tcBorders>
            <w:shd w:val="clear" w:color="auto" w:fill="auto"/>
            <w:vAlign w:val="bottom"/>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 </w:t>
            </w:r>
          </w:p>
        </w:tc>
        <w:tc>
          <w:tcPr>
            <w:tcW w:w="1276" w:type="dxa"/>
            <w:tcBorders>
              <w:top w:val="nil"/>
              <w:left w:val="nil"/>
              <w:bottom w:val="nil"/>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0</w:t>
            </w:r>
          </w:p>
        </w:tc>
        <w:tc>
          <w:tcPr>
            <w:tcW w:w="1417" w:type="dxa"/>
            <w:tcBorders>
              <w:top w:val="nil"/>
              <w:left w:val="nil"/>
              <w:bottom w:val="nil"/>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0</w:t>
            </w:r>
          </w:p>
        </w:tc>
        <w:tc>
          <w:tcPr>
            <w:tcW w:w="1559" w:type="dxa"/>
            <w:tcBorders>
              <w:top w:val="nil"/>
              <w:left w:val="nil"/>
              <w:bottom w:val="single" w:sz="4"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r w:rsidR="00F232A5" w:rsidRPr="00721822" w:rsidTr="00CF0681">
        <w:trPr>
          <w:trHeight w:val="315"/>
        </w:trPr>
        <w:tc>
          <w:tcPr>
            <w:tcW w:w="105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4.</w:t>
            </w:r>
          </w:p>
        </w:tc>
        <w:tc>
          <w:tcPr>
            <w:tcW w:w="2773" w:type="dxa"/>
            <w:tcBorders>
              <w:top w:val="single" w:sz="4" w:space="0" w:color="auto"/>
              <w:left w:val="nil"/>
              <w:bottom w:val="single" w:sz="8" w:space="0" w:color="auto"/>
              <w:right w:val="single" w:sz="4" w:space="0" w:color="auto"/>
            </w:tcBorders>
            <w:shd w:val="clear" w:color="auto" w:fill="auto"/>
            <w:noWrap/>
            <w:vAlign w:val="center"/>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Налог на прибыл</w:t>
            </w:r>
            <w:r>
              <w:rPr>
                <w:rFonts w:ascii="Times New Roman" w:hAnsi="Times New Roman"/>
                <w:color w:val="000000"/>
                <w:sz w:val="20"/>
                <w:szCs w:val="20"/>
              </w:rPr>
              <w:t>ь</w:t>
            </w:r>
          </w:p>
        </w:tc>
        <w:tc>
          <w:tcPr>
            <w:tcW w:w="1418" w:type="dxa"/>
            <w:tcBorders>
              <w:top w:val="single" w:sz="4" w:space="0" w:color="auto"/>
              <w:left w:val="nil"/>
              <w:bottom w:val="single" w:sz="8" w:space="0" w:color="auto"/>
              <w:right w:val="single" w:sz="4" w:space="0" w:color="auto"/>
            </w:tcBorders>
            <w:shd w:val="clear" w:color="auto" w:fill="auto"/>
            <w:noWrap/>
            <w:vAlign w:val="bottom"/>
            <w:hideMark/>
          </w:tcPr>
          <w:p w:rsidR="00F232A5" w:rsidRPr="00721822" w:rsidRDefault="00F232A5" w:rsidP="00CF0681">
            <w:pPr>
              <w:spacing w:after="0" w:line="240" w:lineRule="auto"/>
              <w:rPr>
                <w:rFonts w:ascii="Times New Roman" w:hAnsi="Times New Roman"/>
                <w:color w:val="000000"/>
                <w:sz w:val="20"/>
                <w:szCs w:val="20"/>
              </w:rPr>
            </w:pPr>
            <w:r w:rsidRPr="00721822">
              <w:rPr>
                <w:rFonts w:ascii="Times New Roman" w:hAnsi="Times New Roman"/>
                <w:color w:val="000000"/>
                <w:sz w:val="20"/>
                <w:szCs w:val="20"/>
              </w:rPr>
              <w:t> </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1094,001</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704,750</w:t>
            </w:r>
          </w:p>
        </w:tc>
        <w:tc>
          <w:tcPr>
            <w:tcW w:w="1418" w:type="dxa"/>
            <w:tcBorders>
              <w:top w:val="nil"/>
              <w:left w:val="nil"/>
              <w:bottom w:val="single" w:sz="8" w:space="0" w:color="auto"/>
              <w:right w:val="single" w:sz="4" w:space="0" w:color="auto"/>
            </w:tcBorders>
            <w:shd w:val="clear" w:color="auto" w:fill="auto"/>
            <w:noWrap/>
            <w:vAlign w:val="center"/>
            <w:hideMark/>
          </w:tcPr>
          <w:p w:rsidR="00F232A5" w:rsidRPr="00721822" w:rsidRDefault="00F232A5" w:rsidP="00CF0681">
            <w:pPr>
              <w:spacing w:after="0" w:line="240" w:lineRule="auto"/>
              <w:jc w:val="center"/>
              <w:rPr>
                <w:rFonts w:ascii="Times New Roman" w:hAnsi="Times New Roman"/>
                <w:color w:val="000000"/>
                <w:sz w:val="20"/>
                <w:szCs w:val="20"/>
              </w:rPr>
            </w:pPr>
            <w:r w:rsidRPr="00721822">
              <w:rPr>
                <w:rFonts w:ascii="Times New Roman" w:hAnsi="Times New Roman"/>
                <w:color w:val="000000"/>
                <w:sz w:val="20"/>
                <w:szCs w:val="20"/>
              </w:rPr>
              <w:t>-389,251</w:t>
            </w:r>
          </w:p>
        </w:tc>
        <w:tc>
          <w:tcPr>
            <w:tcW w:w="1559" w:type="dxa"/>
            <w:tcBorders>
              <w:top w:val="nil"/>
              <w:left w:val="nil"/>
              <w:bottom w:val="single" w:sz="8" w:space="0" w:color="auto"/>
              <w:right w:val="single" w:sz="8" w:space="0" w:color="auto"/>
            </w:tcBorders>
            <w:shd w:val="clear" w:color="auto" w:fill="auto"/>
            <w:noWrap/>
            <w:vAlign w:val="bottom"/>
            <w:hideMark/>
          </w:tcPr>
          <w:p w:rsidR="00F232A5" w:rsidRPr="00721822" w:rsidRDefault="00F232A5" w:rsidP="00CF0681">
            <w:pPr>
              <w:spacing w:after="0" w:line="240" w:lineRule="auto"/>
              <w:rPr>
                <w:color w:val="000000"/>
              </w:rPr>
            </w:pPr>
            <w:r w:rsidRPr="00721822">
              <w:rPr>
                <w:color w:val="000000"/>
              </w:rPr>
              <w:t> </w:t>
            </w:r>
          </w:p>
        </w:tc>
      </w:tr>
    </w:tbl>
    <w:p w:rsidR="00F232A5" w:rsidRDefault="00F232A5" w:rsidP="00F232A5">
      <w:pPr>
        <w:pStyle w:val="ac"/>
        <w:tabs>
          <w:tab w:val="left" w:pos="993"/>
        </w:tabs>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 xml:space="preserve">Уполномоченным по делу предлагается утвердить размер платы за подключение объектов </w:t>
      </w:r>
      <w:r w:rsidRPr="00721822">
        <w:rPr>
          <w:rFonts w:ascii="Times New Roman" w:hAnsi="Times New Roman"/>
          <w:color w:val="000000"/>
          <w:sz w:val="24"/>
          <w:szCs w:val="24"/>
        </w:rPr>
        <w:t>заявителей, подключаемая нагрузка которых</w:t>
      </w:r>
      <w:r>
        <w:rPr>
          <w:rFonts w:ascii="Times New Roman" w:hAnsi="Times New Roman"/>
          <w:color w:val="000000"/>
          <w:sz w:val="24"/>
          <w:szCs w:val="24"/>
        </w:rPr>
        <w:t xml:space="preserve"> </w:t>
      </w:r>
      <w:r w:rsidRPr="00133B42">
        <w:rPr>
          <w:rFonts w:ascii="Times New Roman" w:hAnsi="Times New Roman"/>
          <w:color w:val="000000"/>
          <w:sz w:val="24"/>
          <w:szCs w:val="24"/>
        </w:rPr>
        <w:t>превышает 1,5 Гкал/</w:t>
      </w:r>
      <w:proofErr w:type="gramStart"/>
      <w:r w:rsidRPr="00133B42">
        <w:rPr>
          <w:rFonts w:ascii="Times New Roman" w:hAnsi="Times New Roman"/>
          <w:color w:val="000000"/>
          <w:sz w:val="24"/>
          <w:szCs w:val="24"/>
        </w:rPr>
        <w:t>ч</w:t>
      </w:r>
      <w:proofErr w:type="gramEnd"/>
      <w:r w:rsidRPr="00133B42">
        <w:rPr>
          <w:rFonts w:ascii="Times New Roman" w:hAnsi="Times New Roman"/>
          <w:color w:val="000000"/>
          <w:sz w:val="24"/>
          <w:szCs w:val="24"/>
        </w:rPr>
        <w:t>, при наличии технической возможности</w:t>
      </w:r>
      <w:r>
        <w:rPr>
          <w:rFonts w:ascii="Times New Roman" w:hAnsi="Times New Roman"/>
          <w:color w:val="000000"/>
          <w:sz w:val="24"/>
          <w:szCs w:val="24"/>
        </w:rPr>
        <w:t xml:space="preserve"> </w:t>
      </w:r>
      <w:r w:rsidRPr="00721822">
        <w:rPr>
          <w:rFonts w:ascii="Times New Roman" w:hAnsi="Times New Roman"/>
          <w:color w:val="000000"/>
          <w:sz w:val="24"/>
          <w:szCs w:val="24"/>
        </w:rPr>
        <w:t>3</w:t>
      </w:r>
      <w:r>
        <w:rPr>
          <w:rFonts w:ascii="Times New Roman" w:hAnsi="Times New Roman"/>
          <w:color w:val="000000"/>
          <w:sz w:val="24"/>
          <w:szCs w:val="24"/>
        </w:rPr>
        <w:t xml:space="preserve"> </w:t>
      </w:r>
      <w:r w:rsidRPr="00721822">
        <w:rPr>
          <w:rFonts w:ascii="Times New Roman" w:hAnsi="Times New Roman"/>
          <w:color w:val="000000"/>
          <w:sz w:val="24"/>
          <w:szCs w:val="24"/>
        </w:rPr>
        <w:t>523,751</w:t>
      </w:r>
      <w:r>
        <w:rPr>
          <w:rFonts w:ascii="Times New Roman" w:hAnsi="Times New Roman"/>
          <w:color w:val="000000"/>
          <w:sz w:val="20"/>
          <w:szCs w:val="20"/>
        </w:rPr>
        <w:t xml:space="preserve"> </w:t>
      </w:r>
      <w:r w:rsidRPr="006F6F81">
        <w:rPr>
          <w:rFonts w:ascii="Times New Roman" w:hAnsi="Times New Roman"/>
          <w:sz w:val="24"/>
          <w:szCs w:val="24"/>
        </w:rPr>
        <w:t>тыс. руб./Гкал/ч</w:t>
      </w:r>
      <w:r>
        <w:rPr>
          <w:rFonts w:ascii="Times New Roman" w:hAnsi="Times New Roman"/>
          <w:sz w:val="24"/>
          <w:szCs w:val="24"/>
        </w:rPr>
        <w:t>. Рос к году предыдущему составил 109,4%.</w:t>
      </w:r>
    </w:p>
    <w:p w:rsidR="00F232A5" w:rsidRPr="00603B18" w:rsidRDefault="00F232A5" w:rsidP="00F232A5">
      <w:pPr>
        <w:pStyle w:val="ac"/>
        <w:numPr>
          <w:ilvl w:val="0"/>
          <w:numId w:val="19"/>
        </w:numPr>
        <w:tabs>
          <w:tab w:val="left" w:pos="993"/>
        </w:tabs>
        <w:spacing w:after="0" w:line="240" w:lineRule="auto"/>
        <w:ind w:left="0" w:firstLine="709"/>
        <w:contextualSpacing/>
        <w:jc w:val="both"/>
        <w:rPr>
          <w:rFonts w:ascii="Times New Roman" w:hAnsi="Times New Roman"/>
          <w:sz w:val="24"/>
          <w:szCs w:val="24"/>
        </w:rPr>
      </w:pPr>
      <w:r w:rsidRPr="00603B18">
        <w:rPr>
          <w:rFonts w:ascii="Times New Roman" w:hAnsi="Times New Roman"/>
          <w:sz w:val="24"/>
          <w:szCs w:val="24"/>
        </w:rPr>
        <w:t>Размер платы за подключение объектов заявителей, подключаемая тепловая нагрузка которых менее 0,1 Гкал/</w:t>
      </w:r>
      <w:proofErr w:type="gramStart"/>
      <w:r w:rsidRPr="00603B18">
        <w:rPr>
          <w:rFonts w:ascii="Times New Roman" w:hAnsi="Times New Roman"/>
          <w:sz w:val="24"/>
          <w:szCs w:val="24"/>
        </w:rPr>
        <w:t>ч</w:t>
      </w:r>
      <w:proofErr w:type="gramEnd"/>
      <w:r>
        <w:rPr>
          <w:rFonts w:ascii="Times New Roman" w:hAnsi="Times New Roman"/>
          <w:sz w:val="24"/>
          <w:szCs w:val="24"/>
        </w:rPr>
        <w:t>,</w:t>
      </w:r>
      <w:r w:rsidRPr="00603B18">
        <w:rPr>
          <w:rFonts w:ascii="Times New Roman" w:hAnsi="Times New Roman"/>
          <w:sz w:val="24"/>
          <w:szCs w:val="24"/>
        </w:rPr>
        <w:t xml:space="preserve"> составит 550 руб. </w:t>
      </w:r>
      <w:r>
        <w:rPr>
          <w:rFonts w:ascii="Times New Roman" w:hAnsi="Times New Roman"/>
          <w:sz w:val="24"/>
          <w:szCs w:val="24"/>
        </w:rPr>
        <w:t xml:space="preserve">(с НДС) и </w:t>
      </w:r>
      <w:r w:rsidRPr="00603B18">
        <w:rPr>
          <w:rFonts w:ascii="Times New Roman" w:hAnsi="Times New Roman"/>
          <w:sz w:val="24"/>
          <w:szCs w:val="24"/>
        </w:rPr>
        <w:t>466,10</w:t>
      </w:r>
      <w:r>
        <w:rPr>
          <w:rFonts w:ascii="Times New Roman" w:hAnsi="Times New Roman"/>
          <w:sz w:val="20"/>
          <w:szCs w:val="20"/>
        </w:rPr>
        <w:t xml:space="preserve"> </w:t>
      </w:r>
      <w:r w:rsidRPr="00603B18">
        <w:rPr>
          <w:rFonts w:ascii="Times New Roman" w:hAnsi="Times New Roman"/>
          <w:sz w:val="24"/>
          <w:szCs w:val="24"/>
        </w:rPr>
        <w:t>руб. (без НДС).</w:t>
      </w:r>
    </w:p>
    <w:p w:rsidR="00F232A5" w:rsidRPr="00167A40" w:rsidRDefault="00F232A5" w:rsidP="00F232A5">
      <w:pPr>
        <w:pStyle w:val="ac"/>
        <w:tabs>
          <w:tab w:val="left" w:pos="993"/>
        </w:tabs>
        <w:spacing w:after="0" w:line="240" w:lineRule="auto"/>
        <w:jc w:val="both"/>
        <w:rPr>
          <w:rFonts w:ascii="Times New Roman" w:hAnsi="Times New Roman"/>
          <w:i/>
          <w:sz w:val="24"/>
          <w:szCs w:val="24"/>
        </w:rPr>
      </w:pPr>
      <w:r w:rsidRPr="00167A40">
        <w:rPr>
          <w:rFonts w:ascii="Times New Roman" w:hAnsi="Times New Roman"/>
          <w:i/>
          <w:sz w:val="24"/>
          <w:szCs w:val="24"/>
        </w:rPr>
        <w:t>Особое мнение ОАО «ТГК-2»:</w:t>
      </w:r>
    </w:p>
    <w:p w:rsidR="00F232A5" w:rsidRPr="00167A40" w:rsidRDefault="00F232A5" w:rsidP="00F232A5">
      <w:pPr>
        <w:spacing w:after="0" w:line="240" w:lineRule="auto"/>
        <w:ind w:firstLine="709"/>
        <w:jc w:val="both"/>
        <w:rPr>
          <w:rFonts w:ascii="Times New Roman" w:hAnsi="Times New Roman"/>
          <w:bCs/>
          <w:sz w:val="24"/>
          <w:szCs w:val="24"/>
        </w:rPr>
      </w:pPr>
      <w:r w:rsidRPr="00167A40">
        <w:rPr>
          <w:rFonts w:ascii="Times New Roman" w:hAnsi="Times New Roman"/>
          <w:bCs/>
          <w:sz w:val="24"/>
          <w:szCs w:val="24"/>
        </w:rPr>
        <w:t>ОАО «ТГК-2» просит принять к сведению тот факт, что по итогам работы за 2014 год Общество понесло выпадающие доходы в размере 6 198 тыс.</w:t>
      </w:r>
      <w:r>
        <w:rPr>
          <w:rFonts w:ascii="Times New Roman" w:hAnsi="Times New Roman"/>
          <w:bCs/>
          <w:sz w:val="24"/>
          <w:szCs w:val="24"/>
        </w:rPr>
        <w:t xml:space="preserve"> </w:t>
      </w:r>
      <w:r w:rsidRPr="00167A40">
        <w:rPr>
          <w:rFonts w:ascii="Times New Roman" w:hAnsi="Times New Roman"/>
          <w:bCs/>
          <w:sz w:val="24"/>
          <w:szCs w:val="24"/>
        </w:rPr>
        <w:t>руб. при осуществлении регулируемой деятельности – подключению к системе теплоснабжения.</w:t>
      </w:r>
    </w:p>
    <w:p w:rsidR="00F232A5" w:rsidRPr="00167A40" w:rsidRDefault="00F232A5" w:rsidP="00F232A5">
      <w:pPr>
        <w:pStyle w:val="ConsPlusNormal"/>
        <w:ind w:firstLine="709"/>
        <w:jc w:val="both"/>
        <w:rPr>
          <w:rFonts w:ascii="Times New Roman" w:hAnsi="Times New Roman" w:cs="Times New Roman"/>
          <w:sz w:val="24"/>
          <w:szCs w:val="24"/>
        </w:rPr>
      </w:pPr>
      <w:proofErr w:type="gramStart"/>
      <w:r w:rsidRPr="00167A40">
        <w:rPr>
          <w:rFonts w:ascii="Times New Roman" w:hAnsi="Times New Roman" w:cs="Times New Roman"/>
          <w:bCs/>
          <w:sz w:val="24"/>
          <w:szCs w:val="24"/>
        </w:rPr>
        <w:t xml:space="preserve">В соответствии с пунктом 13 постановления Правительства РФ от 22.10.2012 г. №1075 «О ценообразовании в сфере теплоснабжения» в случае, если регулируемая </w:t>
      </w:r>
      <w:r w:rsidRPr="00167A40">
        <w:rPr>
          <w:rFonts w:ascii="Times New Roman" w:hAnsi="Times New Roman" w:cs="Times New Roman"/>
          <w:sz w:val="24"/>
          <w:szCs w:val="24"/>
        </w:rPr>
        <w:t>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w:t>
      </w:r>
      <w:proofErr w:type="gramEnd"/>
      <w:r w:rsidRPr="00167A40">
        <w:rPr>
          <w:rFonts w:ascii="Times New Roman" w:hAnsi="Times New Roman" w:cs="Times New Roman"/>
          <w:sz w:val="24"/>
          <w:szCs w:val="24"/>
        </w:rPr>
        <w:t xml:space="preserve">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w:t>
      </w:r>
    </w:p>
    <w:p w:rsidR="00F232A5" w:rsidRPr="00167A40" w:rsidRDefault="00F232A5" w:rsidP="00F232A5">
      <w:pPr>
        <w:pStyle w:val="ac"/>
        <w:tabs>
          <w:tab w:val="left" w:pos="993"/>
        </w:tabs>
        <w:spacing w:after="0" w:line="240" w:lineRule="auto"/>
        <w:ind w:left="0" w:firstLine="709"/>
        <w:jc w:val="both"/>
        <w:rPr>
          <w:rFonts w:ascii="Times New Roman" w:hAnsi="Times New Roman"/>
          <w:i/>
          <w:sz w:val="24"/>
          <w:szCs w:val="24"/>
        </w:rPr>
      </w:pPr>
      <w:r w:rsidRPr="00167A40">
        <w:rPr>
          <w:rFonts w:ascii="Times New Roman" w:hAnsi="Times New Roman"/>
          <w:sz w:val="24"/>
          <w:szCs w:val="24"/>
        </w:rPr>
        <w:t>ОАО «ТГК-2» просит учесть данные выпадающие доходы после предоставления соответствующей бухгалтерской отчетности при установлении платы за подключение к</w:t>
      </w:r>
      <w:r>
        <w:rPr>
          <w:rFonts w:ascii="Times New Roman" w:hAnsi="Times New Roman"/>
          <w:sz w:val="24"/>
          <w:szCs w:val="24"/>
        </w:rPr>
        <w:t xml:space="preserve"> </w:t>
      </w:r>
      <w:r w:rsidRPr="00167A40">
        <w:rPr>
          <w:rFonts w:ascii="Times New Roman" w:hAnsi="Times New Roman"/>
          <w:sz w:val="24"/>
          <w:szCs w:val="24"/>
        </w:rPr>
        <w:t xml:space="preserve">системе теплоснабжения ОАО «ТГК-2» на территории Костромской области </w:t>
      </w:r>
      <w:r w:rsidRPr="00167A40">
        <w:rPr>
          <w:rFonts w:ascii="Times New Roman" w:hAnsi="Times New Roman"/>
          <w:bCs/>
          <w:sz w:val="24"/>
          <w:szCs w:val="24"/>
        </w:rPr>
        <w:t>на 2016 год.</w:t>
      </w:r>
    </w:p>
    <w:p w:rsidR="00F232A5" w:rsidRDefault="00F232A5" w:rsidP="00F232A5">
      <w:pPr>
        <w:tabs>
          <w:tab w:val="left" w:pos="567"/>
        </w:tabs>
        <w:spacing w:after="0" w:line="240" w:lineRule="auto"/>
        <w:ind w:firstLine="709"/>
        <w:jc w:val="both"/>
        <w:rPr>
          <w:rFonts w:ascii="Times New Roman" w:hAnsi="Times New Roman"/>
          <w:spacing w:val="-4"/>
          <w:sz w:val="24"/>
          <w:szCs w:val="24"/>
        </w:rPr>
      </w:pPr>
      <w:r w:rsidRPr="00DE1617">
        <w:rPr>
          <w:rFonts w:ascii="Times New Roman" w:hAnsi="Times New Roman"/>
          <w:spacing w:val="-4"/>
          <w:sz w:val="24"/>
          <w:szCs w:val="24"/>
        </w:rPr>
        <w:t>Все члены Правления, принимавшие у</w:t>
      </w:r>
      <w:r>
        <w:rPr>
          <w:rFonts w:ascii="Times New Roman" w:hAnsi="Times New Roman"/>
          <w:spacing w:val="-4"/>
          <w:sz w:val="24"/>
          <w:szCs w:val="24"/>
        </w:rPr>
        <w:t>частие в рассмотрении вопроса №8 Повестки, предложения</w:t>
      </w:r>
      <w:r w:rsidRPr="00DE1617">
        <w:rPr>
          <w:rFonts w:ascii="Times New Roman" w:hAnsi="Times New Roman"/>
          <w:spacing w:val="-4"/>
          <w:sz w:val="24"/>
          <w:szCs w:val="24"/>
        </w:rPr>
        <w:t xml:space="preserve"> уполномоченного по делу</w:t>
      </w:r>
      <w:r>
        <w:rPr>
          <w:rFonts w:ascii="Times New Roman" w:hAnsi="Times New Roman"/>
          <w:spacing w:val="-4"/>
          <w:sz w:val="24"/>
          <w:szCs w:val="24"/>
        </w:rPr>
        <w:t xml:space="preserve"> Э.С. Смирновой</w:t>
      </w:r>
      <w:r w:rsidRPr="00DE1617">
        <w:rPr>
          <w:rFonts w:ascii="Times New Roman" w:hAnsi="Times New Roman"/>
          <w:spacing w:val="-4"/>
          <w:sz w:val="24"/>
          <w:szCs w:val="24"/>
        </w:rPr>
        <w:t xml:space="preserve">  поддержали единогласно. </w:t>
      </w:r>
    </w:p>
    <w:p w:rsidR="00F232A5" w:rsidRDefault="00F232A5" w:rsidP="00F232A5">
      <w:pPr>
        <w:tabs>
          <w:tab w:val="left" w:pos="567"/>
        </w:tabs>
        <w:spacing w:after="0" w:line="240" w:lineRule="auto"/>
        <w:ind w:firstLine="709"/>
        <w:jc w:val="both"/>
        <w:rPr>
          <w:rFonts w:ascii="Times New Roman" w:hAnsi="Times New Roman"/>
          <w:spacing w:val="-4"/>
          <w:sz w:val="24"/>
          <w:szCs w:val="24"/>
        </w:rPr>
      </w:pPr>
    </w:p>
    <w:p w:rsidR="00F232A5" w:rsidRDefault="00F232A5" w:rsidP="00F232A5">
      <w:pPr>
        <w:spacing w:after="0" w:line="240" w:lineRule="auto"/>
        <w:jc w:val="both"/>
        <w:rPr>
          <w:rFonts w:ascii="Times New Roman" w:hAnsi="Times New Roman"/>
          <w:b/>
          <w:sz w:val="24"/>
          <w:szCs w:val="24"/>
        </w:rPr>
      </w:pPr>
      <w:r>
        <w:rPr>
          <w:rFonts w:ascii="Times New Roman" w:hAnsi="Times New Roman"/>
          <w:b/>
          <w:sz w:val="24"/>
          <w:szCs w:val="24"/>
        </w:rPr>
        <w:t>РЕШИЛИ:</w:t>
      </w:r>
    </w:p>
    <w:p w:rsidR="00F232A5" w:rsidRPr="00C12D1A" w:rsidRDefault="00F232A5" w:rsidP="00F232A5">
      <w:pPr>
        <w:numPr>
          <w:ilvl w:val="0"/>
          <w:numId w:val="20"/>
        </w:numPr>
        <w:tabs>
          <w:tab w:val="left" w:pos="709"/>
          <w:tab w:val="left" w:pos="851"/>
          <w:tab w:val="left" w:pos="993"/>
        </w:tabs>
        <w:spacing w:after="0" w:line="240" w:lineRule="auto"/>
        <w:ind w:left="0" w:firstLine="709"/>
        <w:jc w:val="both"/>
        <w:rPr>
          <w:rFonts w:ascii="Times New Roman" w:hAnsi="Times New Roman"/>
          <w:sz w:val="24"/>
          <w:szCs w:val="24"/>
        </w:rPr>
      </w:pPr>
      <w:r w:rsidRPr="00167A40">
        <w:rPr>
          <w:rFonts w:ascii="Times New Roman" w:hAnsi="Times New Roman"/>
          <w:sz w:val="24"/>
          <w:szCs w:val="24"/>
        </w:rPr>
        <w:t>Установить размер платы за подключение к системе теплоснабжения ОАО «</w:t>
      </w:r>
      <w:r>
        <w:rPr>
          <w:rFonts w:ascii="Times New Roman" w:hAnsi="Times New Roman"/>
          <w:sz w:val="24"/>
          <w:szCs w:val="24"/>
        </w:rPr>
        <w:t>ТГК-2»</w:t>
      </w:r>
      <w:r w:rsidRPr="00167A40">
        <w:rPr>
          <w:rFonts w:ascii="Times New Roman" w:hAnsi="Times New Roman"/>
          <w:sz w:val="24"/>
          <w:szCs w:val="24"/>
        </w:rPr>
        <w:t xml:space="preserve"> на территории Костромской области на 2015 год в следующем размере:</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5"/>
        <w:gridCol w:w="1560"/>
        <w:gridCol w:w="1275"/>
        <w:gridCol w:w="1843"/>
        <w:gridCol w:w="2552"/>
      </w:tblGrid>
      <w:tr w:rsidR="00F232A5" w:rsidRPr="005A574C" w:rsidTr="00CF0681">
        <w:tc>
          <w:tcPr>
            <w:tcW w:w="2835" w:type="dxa"/>
            <w:vMerge w:val="restart"/>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Критерии</w:t>
            </w:r>
          </w:p>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дифференциации</w:t>
            </w:r>
          </w:p>
        </w:tc>
        <w:tc>
          <w:tcPr>
            <w:tcW w:w="1560" w:type="dxa"/>
            <w:vMerge w:val="restart"/>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Единица измерения</w:t>
            </w:r>
          </w:p>
        </w:tc>
        <w:tc>
          <w:tcPr>
            <w:tcW w:w="5670" w:type="dxa"/>
            <w:gridSpan w:val="3"/>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Подключаемая тепловая нагрузка</w:t>
            </w:r>
          </w:p>
        </w:tc>
      </w:tr>
      <w:tr w:rsidR="00F232A5" w:rsidRPr="005A574C" w:rsidTr="00CF0681">
        <w:trPr>
          <w:trHeight w:val="1336"/>
        </w:trPr>
        <w:tc>
          <w:tcPr>
            <w:tcW w:w="2835" w:type="dxa"/>
            <w:vMerge/>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p>
        </w:tc>
        <w:tc>
          <w:tcPr>
            <w:tcW w:w="1560" w:type="dxa"/>
            <w:vMerge/>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p>
        </w:tc>
        <w:tc>
          <w:tcPr>
            <w:tcW w:w="1275"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менее 0,1 Гкал/</w:t>
            </w:r>
            <w:proofErr w:type="gramStart"/>
            <w:r w:rsidRPr="00167A40">
              <w:rPr>
                <w:rFonts w:ascii="Times New Roman" w:hAnsi="Times New Roman"/>
                <w:sz w:val="20"/>
                <w:szCs w:val="20"/>
              </w:rPr>
              <w:t>ч</w:t>
            </w:r>
            <w:proofErr w:type="gramEnd"/>
          </w:p>
        </w:tc>
        <w:tc>
          <w:tcPr>
            <w:tcW w:w="1843"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от 0,1 до 1,5 Гкал/</w:t>
            </w:r>
            <w:proofErr w:type="gramStart"/>
            <w:r w:rsidRPr="00167A40">
              <w:rPr>
                <w:rFonts w:ascii="Times New Roman" w:hAnsi="Times New Roman"/>
                <w:sz w:val="20"/>
                <w:szCs w:val="20"/>
              </w:rPr>
              <w:t>ч</w:t>
            </w:r>
            <w:proofErr w:type="gramEnd"/>
          </w:p>
        </w:tc>
        <w:tc>
          <w:tcPr>
            <w:tcW w:w="2552"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превышает 1,5 Гкал/</w:t>
            </w:r>
            <w:proofErr w:type="gramStart"/>
            <w:r w:rsidRPr="00167A40">
              <w:rPr>
                <w:rFonts w:ascii="Times New Roman" w:hAnsi="Times New Roman"/>
                <w:sz w:val="20"/>
                <w:szCs w:val="20"/>
              </w:rPr>
              <w:t>ч</w:t>
            </w:r>
            <w:proofErr w:type="gramEnd"/>
            <w:r w:rsidRPr="00167A40">
              <w:rPr>
                <w:rFonts w:ascii="Times New Roman" w:hAnsi="Times New Roman"/>
                <w:sz w:val="20"/>
                <w:szCs w:val="20"/>
              </w:rPr>
              <w:t xml:space="preserve"> (при наличии технической возможности подключения)</w:t>
            </w:r>
          </w:p>
        </w:tc>
      </w:tr>
      <w:tr w:rsidR="00F232A5" w:rsidRPr="005A574C" w:rsidTr="00CF0681">
        <w:tc>
          <w:tcPr>
            <w:tcW w:w="2835" w:type="dxa"/>
          </w:tcPr>
          <w:p w:rsidR="00F232A5" w:rsidRPr="00167A40" w:rsidRDefault="00F232A5" w:rsidP="00CF0681">
            <w:pPr>
              <w:autoSpaceDE w:val="0"/>
              <w:autoSpaceDN w:val="0"/>
              <w:adjustRightInd w:val="0"/>
              <w:spacing w:after="0" w:line="240" w:lineRule="auto"/>
              <w:rPr>
                <w:rFonts w:ascii="Times New Roman" w:hAnsi="Times New Roman"/>
                <w:sz w:val="20"/>
                <w:szCs w:val="20"/>
              </w:rPr>
            </w:pPr>
            <w:r w:rsidRPr="00167A40">
              <w:rPr>
                <w:rFonts w:ascii="Times New Roman" w:hAnsi="Times New Roman"/>
                <w:sz w:val="20"/>
                <w:szCs w:val="20"/>
              </w:rPr>
              <w:t>Физическое лицо (с НДС)</w:t>
            </w:r>
          </w:p>
        </w:tc>
        <w:tc>
          <w:tcPr>
            <w:tcW w:w="1560"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руб.</w:t>
            </w:r>
          </w:p>
        </w:tc>
        <w:tc>
          <w:tcPr>
            <w:tcW w:w="1275"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550,00</w:t>
            </w:r>
          </w:p>
        </w:tc>
        <w:tc>
          <w:tcPr>
            <w:tcW w:w="1843"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lang w:val="en-US"/>
              </w:rPr>
            </w:pPr>
            <w:r w:rsidRPr="00167A40">
              <w:rPr>
                <w:rFonts w:ascii="Times New Roman" w:hAnsi="Times New Roman"/>
                <w:sz w:val="20"/>
                <w:szCs w:val="20"/>
                <w:lang w:val="en-US"/>
              </w:rPr>
              <w:t>X</w:t>
            </w:r>
          </w:p>
        </w:tc>
        <w:tc>
          <w:tcPr>
            <w:tcW w:w="2552"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lang w:val="en-US"/>
              </w:rPr>
            </w:pPr>
            <w:r w:rsidRPr="00167A40">
              <w:rPr>
                <w:rFonts w:ascii="Times New Roman" w:hAnsi="Times New Roman"/>
                <w:sz w:val="20"/>
                <w:szCs w:val="20"/>
                <w:lang w:val="en-US"/>
              </w:rPr>
              <w:t>X</w:t>
            </w:r>
          </w:p>
        </w:tc>
      </w:tr>
      <w:tr w:rsidR="00F232A5" w:rsidRPr="005A574C" w:rsidTr="00CF0681">
        <w:tc>
          <w:tcPr>
            <w:tcW w:w="2835" w:type="dxa"/>
          </w:tcPr>
          <w:p w:rsidR="00F232A5" w:rsidRPr="00167A40" w:rsidRDefault="00F232A5" w:rsidP="00CF0681">
            <w:pPr>
              <w:autoSpaceDE w:val="0"/>
              <w:autoSpaceDN w:val="0"/>
              <w:adjustRightInd w:val="0"/>
              <w:spacing w:after="0" w:line="240" w:lineRule="auto"/>
              <w:rPr>
                <w:rFonts w:ascii="Times New Roman" w:hAnsi="Times New Roman"/>
                <w:sz w:val="20"/>
                <w:szCs w:val="20"/>
              </w:rPr>
            </w:pPr>
            <w:r w:rsidRPr="00167A40">
              <w:rPr>
                <w:rFonts w:ascii="Times New Roman" w:hAnsi="Times New Roman"/>
                <w:sz w:val="20"/>
                <w:szCs w:val="20"/>
              </w:rPr>
              <w:t>Юридическое лицо или индивидуальный предприниматель (без НДС)</w:t>
            </w:r>
          </w:p>
        </w:tc>
        <w:tc>
          <w:tcPr>
            <w:tcW w:w="1560"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руб.</w:t>
            </w:r>
          </w:p>
        </w:tc>
        <w:tc>
          <w:tcPr>
            <w:tcW w:w="1275"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466,10</w:t>
            </w:r>
          </w:p>
        </w:tc>
        <w:tc>
          <w:tcPr>
            <w:tcW w:w="1843"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lang w:val="en-US"/>
              </w:rPr>
            </w:pPr>
            <w:r w:rsidRPr="00167A40">
              <w:rPr>
                <w:rFonts w:ascii="Times New Roman" w:hAnsi="Times New Roman"/>
                <w:sz w:val="20"/>
                <w:szCs w:val="20"/>
                <w:lang w:val="en-US"/>
              </w:rPr>
              <w:t>X</w:t>
            </w:r>
          </w:p>
        </w:tc>
        <w:tc>
          <w:tcPr>
            <w:tcW w:w="2552"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lang w:val="en-US"/>
              </w:rPr>
            </w:pPr>
            <w:r w:rsidRPr="00167A40">
              <w:rPr>
                <w:rFonts w:ascii="Times New Roman" w:hAnsi="Times New Roman"/>
                <w:sz w:val="20"/>
                <w:szCs w:val="20"/>
                <w:lang w:val="en-US"/>
              </w:rPr>
              <w:t>X</w:t>
            </w:r>
          </w:p>
        </w:tc>
      </w:tr>
      <w:tr w:rsidR="00F232A5" w:rsidRPr="005A574C" w:rsidTr="00CF0681">
        <w:tc>
          <w:tcPr>
            <w:tcW w:w="2835" w:type="dxa"/>
          </w:tcPr>
          <w:p w:rsidR="00F232A5" w:rsidRPr="00167A40" w:rsidRDefault="00F232A5" w:rsidP="00CF0681">
            <w:pPr>
              <w:autoSpaceDE w:val="0"/>
              <w:autoSpaceDN w:val="0"/>
              <w:adjustRightInd w:val="0"/>
              <w:spacing w:after="0" w:line="240" w:lineRule="auto"/>
              <w:rPr>
                <w:rFonts w:ascii="Times New Roman" w:hAnsi="Times New Roman"/>
                <w:sz w:val="20"/>
                <w:szCs w:val="20"/>
              </w:rPr>
            </w:pPr>
            <w:r w:rsidRPr="00167A40">
              <w:rPr>
                <w:rFonts w:ascii="Times New Roman" w:hAnsi="Times New Roman"/>
                <w:sz w:val="20"/>
                <w:szCs w:val="20"/>
              </w:rPr>
              <w:t>Подземная канальная прокладка, в диапазоне диаметров тепловых сетей 50-250 мм (без НДС)</w:t>
            </w:r>
          </w:p>
        </w:tc>
        <w:tc>
          <w:tcPr>
            <w:tcW w:w="1560"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тыс. руб./Гкал/</w:t>
            </w:r>
            <w:proofErr w:type="gramStart"/>
            <w:r w:rsidRPr="00167A40">
              <w:rPr>
                <w:rFonts w:ascii="Times New Roman" w:hAnsi="Times New Roman"/>
                <w:sz w:val="20"/>
                <w:szCs w:val="20"/>
              </w:rPr>
              <w:t>ч</w:t>
            </w:r>
            <w:proofErr w:type="gramEnd"/>
          </w:p>
        </w:tc>
        <w:tc>
          <w:tcPr>
            <w:tcW w:w="1275"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lang w:val="en-US"/>
              </w:rPr>
            </w:pPr>
            <w:r w:rsidRPr="00167A40">
              <w:rPr>
                <w:rFonts w:ascii="Times New Roman" w:hAnsi="Times New Roman"/>
                <w:sz w:val="20"/>
                <w:szCs w:val="20"/>
                <w:lang w:val="en-US"/>
              </w:rPr>
              <w:t>X</w:t>
            </w:r>
          </w:p>
        </w:tc>
        <w:tc>
          <w:tcPr>
            <w:tcW w:w="1843"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lang w:val="en-US"/>
              </w:rPr>
              <w:t>4 </w:t>
            </w:r>
            <w:r w:rsidRPr="00167A40">
              <w:rPr>
                <w:rFonts w:ascii="Times New Roman" w:hAnsi="Times New Roman"/>
                <w:sz w:val="20"/>
                <w:szCs w:val="20"/>
              </w:rPr>
              <w:t>352,886</w:t>
            </w:r>
          </w:p>
        </w:tc>
        <w:tc>
          <w:tcPr>
            <w:tcW w:w="2552" w:type="dxa"/>
            <w:vAlign w:val="center"/>
          </w:tcPr>
          <w:p w:rsidR="00F232A5" w:rsidRPr="00167A40" w:rsidRDefault="00F232A5" w:rsidP="00CF0681">
            <w:pPr>
              <w:autoSpaceDE w:val="0"/>
              <w:autoSpaceDN w:val="0"/>
              <w:adjustRightInd w:val="0"/>
              <w:spacing w:after="0" w:line="240" w:lineRule="auto"/>
              <w:jc w:val="center"/>
              <w:rPr>
                <w:rFonts w:ascii="Times New Roman" w:hAnsi="Times New Roman"/>
                <w:sz w:val="20"/>
                <w:szCs w:val="20"/>
              </w:rPr>
            </w:pPr>
            <w:r w:rsidRPr="00167A40">
              <w:rPr>
                <w:rFonts w:ascii="Times New Roman" w:hAnsi="Times New Roman"/>
                <w:sz w:val="20"/>
                <w:szCs w:val="20"/>
              </w:rPr>
              <w:t>3 523,751</w:t>
            </w:r>
          </w:p>
        </w:tc>
      </w:tr>
    </w:tbl>
    <w:p w:rsidR="00F232A5" w:rsidRPr="00167A40" w:rsidRDefault="00F232A5" w:rsidP="00F232A5">
      <w:pPr>
        <w:numPr>
          <w:ilvl w:val="0"/>
          <w:numId w:val="20"/>
        </w:numPr>
        <w:tabs>
          <w:tab w:val="left" w:pos="709"/>
          <w:tab w:val="left" w:pos="851"/>
          <w:tab w:val="left" w:pos="993"/>
        </w:tabs>
        <w:spacing w:after="0" w:line="240" w:lineRule="auto"/>
        <w:ind w:left="0" w:firstLine="567"/>
        <w:jc w:val="both"/>
        <w:rPr>
          <w:rFonts w:ascii="Times New Roman" w:hAnsi="Times New Roman"/>
          <w:sz w:val="24"/>
          <w:szCs w:val="24"/>
        </w:rPr>
      </w:pPr>
      <w:r w:rsidRPr="00167A40">
        <w:rPr>
          <w:rFonts w:ascii="Times New Roman" w:hAnsi="Times New Roman"/>
          <w:sz w:val="24"/>
          <w:szCs w:val="24"/>
        </w:rPr>
        <w:lastRenderedPageBreak/>
        <w:t>Признать утратившим силу постановление департамента государственного регулирования цен и тарифов Костромской области от 18 марта 2014 года №14/25 «Об установлении платы за подключение к системе теплоснабжения ОАО «Территориальная генерирующая компания № 2» на территории Костромской области на 2014 год».</w:t>
      </w:r>
    </w:p>
    <w:p w:rsidR="00F232A5" w:rsidRPr="00167A40" w:rsidRDefault="00F232A5" w:rsidP="00F232A5">
      <w:pPr>
        <w:shd w:val="clear" w:color="auto" w:fill="FFFFFF"/>
        <w:tabs>
          <w:tab w:val="left" w:pos="1418"/>
          <w:tab w:val="left" w:pos="1560"/>
        </w:tabs>
        <w:spacing w:after="0" w:line="240" w:lineRule="auto"/>
        <w:ind w:firstLine="567"/>
        <w:jc w:val="both"/>
        <w:rPr>
          <w:rFonts w:ascii="Times New Roman" w:hAnsi="Times New Roman"/>
          <w:color w:val="000000"/>
          <w:spacing w:val="-10"/>
          <w:sz w:val="24"/>
          <w:szCs w:val="24"/>
        </w:rPr>
      </w:pPr>
      <w:r>
        <w:rPr>
          <w:rFonts w:ascii="Times New Roman" w:hAnsi="Times New Roman"/>
          <w:color w:val="000000"/>
          <w:spacing w:val="-10"/>
          <w:sz w:val="24"/>
          <w:szCs w:val="24"/>
        </w:rPr>
        <w:t>3</w:t>
      </w:r>
      <w:r w:rsidRPr="00CC7D3B">
        <w:rPr>
          <w:rFonts w:ascii="Times New Roman" w:hAnsi="Times New Roman"/>
          <w:color w:val="000000"/>
          <w:spacing w:val="-10"/>
          <w:sz w:val="24"/>
          <w:szCs w:val="24"/>
        </w:rPr>
        <w:t xml:space="preserve">. </w:t>
      </w:r>
      <w:r w:rsidRPr="00167A40">
        <w:rPr>
          <w:rFonts w:ascii="Times New Roman" w:hAnsi="Times New Roman"/>
          <w:color w:val="000000"/>
          <w:spacing w:val="-10"/>
          <w:sz w:val="24"/>
          <w:szCs w:val="24"/>
        </w:rPr>
        <w:t>Постановление подлежит официальному опубликованию и вступает в силу с 1 января 2015 года.</w:t>
      </w:r>
    </w:p>
    <w:p w:rsidR="00F232A5" w:rsidRPr="00167A40" w:rsidRDefault="00F232A5" w:rsidP="00F232A5">
      <w:pPr>
        <w:tabs>
          <w:tab w:val="left" w:pos="993"/>
        </w:tabs>
        <w:spacing w:after="0" w:line="240" w:lineRule="auto"/>
        <w:ind w:firstLine="567"/>
        <w:jc w:val="both"/>
        <w:rPr>
          <w:rFonts w:ascii="Times New Roman" w:hAnsi="Times New Roman"/>
          <w:sz w:val="24"/>
          <w:szCs w:val="24"/>
        </w:rPr>
      </w:pPr>
      <w:r w:rsidRPr="00167A40">
        <w:rPr>
          <w:rFonts w:ascii="Times New Roman" w:hAnsi="Times New Roman"/>
          <w:sz w:val="24"/>
          <w:szCs w:val="24"/>
        </w:rPr>
        <w:t xml:space="preserve">4. Раскрыть информацию по стандартам раскрытия в установленные сроки, в  соответствии с действующим законодательством. </w:t>
      </w:r>
    </w:p>
    <w:p w:rsidR="00F232A5" w:rsidRPr="00167A40" w:rsidRDefault="00F232A5" w:rsidP="00F232A5">
      <w:pPr>
        <w:spacing w:after="0" w:line="240" w:lineRule="auto"/>
        <w:ind w:firstLine="567"/>
        <w:jc w:val="both"/>
        <w:rPr>
          <w:rFonts w:ascii="Times New Roman" w:hAnsi="Times New Roman"/>
          <w:sz w:val="24"/>
          <w:szCs w:val="24"/>
        </w:rPr>
      </w:pPr>
      <w:r w:rsidRPr="00167A40">
        <w:rPr>
          <w:rFonts w:ascii="Times New Roman" w:hAnsi="Times New Roman"/>
          <w:sz w:val="24"/>
          <w:szCs w:val="24"/>
        </w:rPr>
        <w:t xml:space="preserve">5. Направить в ФСТ России информацию </w:t>
      </w:r>
      <w:proofErr w:type="gramStart"/>
      <w:r w:rsidRPr="00167A40">
        <w:rPr>
          <w:rFonts w:ascii="Times New Roman" w:hAnsi="Times New Roman"/>
          <w:sz w:val="24"/>
          <w:szCs w:val="24"/>
        </w:rPr>
        <w:t>по тарифам для включения в реестр субъектов естественных монополий в соответствии с требованиями</w:t>
      </w:r>
      <w:proofErr w:type="gramEnd"/>
      <w:r w:rsidRPr="00167A40">
        <w:rPr>
          <w:rFonts w:ascii="Times New Roman" w:hAnsi="Times New Roman"/>
          <w:sz w:val="24"/>
          <w:szCs w:val="24"/>
        </w:rPr>
        <w:t xml:space="preserve"> законодательства.</w:t>
      </w:r>
    </w:p>
    <w:p w:rsidR="00F232A5" w:rsidRDefault="00F232A5" w:rsidP="00F232A5">
      <w:pPr>
        <w:pStyle w:val="af"/>
        <w:spacing w:after="0" w:line="240" w:lineRule="auto"/>
        <w:ind w:left="0" w:firstLine="567"/>
        <w:rPr>
          <w:rFonts w:ascii="Times New Roman" w:hAnsi="Times New Roman" w:cs="Times New Roman"/>
          <w:sz w:val="24"/>
          <w:szCs w:val="24"/>
        </w:rPr>
      </w:pPr>
      <w:r w:rsidRPr="00F232A5">
        <w:rPr>
          <w:rFonts w:ascii="Times New Roman" w:hAnsi="Times New Roman" w:cs="Times New Roman"/>
          <w:sz w:val="24"/>
          <w:szCs w:val="24"/>
        </w:rPr>
        <w:t>Солдатова И.Ю. – принять предложение уполномоченного по делу.</w:t>
      </w:r>
    </w:p>
    <w:p w:rsidR="001D3EE6" w:rsidRDefault="001D3EE6" w:rsidP="00F232A5">
      <w:pPr>
        <w:pStyle w:val="af"/>
        <w:spacing w:after="0" w:line="240" w:lineRule="auto"/>
        <w:ind w:left="0" w:firstLine="567"/>
        <w:rPr>
          <w:rFonts w:ascii="Times New Roman" w:hAnsi="Times New Roman" w:cs="Times New Roman"/>
          <w:sz w:val="24"/>
          <w:szCs w:val="24"/>
        </w:rPr>
      </w:pPr>
    </w:p>
    <w:p w:rsidR="001D3EE6" w:rsidRPr="00AD29E8" w:rsidRDefault="001D3EE6" w:rsidP="001D3EE6">
      <w:pPr>
        <w:spacing w:after="0" w:line="240" w:lineRule="auto"/>
        <w:jc w:val="both"/>
        <w:rPr>
          <w:rFonts w:ascii="Times New Roman" w:hAnsi="Times New Roman"/>
          <w:sz w:val="24"/>
          <w:szCs w:val="24"/>
        </w:rPr>
      </w:pPr>
      <w:r w:rsidRPr="00AD29E8">
        <w:rPr>
          <w:rFonts w:ascii="Times New Roman" w:hAnsi="Times New Roman"/>
          <w:b/>
          <w:sz w:val="24"/>
          <w:szCs w:val="24"/>
        </w:rPr>
        <w:t xml:space="preserve">Вопрос 9: </w:t>
      </w:r>
      <w:r w:rsidRPr="00AD29E8">
        <w:rPr>
          <w:rFonts w:ascii="Times New Roman" w:hAnsi="Times New Roman"/>
          <w:sz w:val="24"/>
          <w:szCs w:val="24"/>
        </w:rPr>
        <w:t xml:space="preserve">«О признании </w:t>
      </w:r>
      <w:proofErr w:type="gramStart"/>
      <w:r w:rsidRPr="00AD29E8">
        <w:rPr>
          <w:rFonts w:ascii="Times New Roman" w:hAnsi="Times New Roman"/>
          <w:sz w:val="24"/>
          <w:szCs w:val="24"/>
        </w:rPr>
        <w:t>утратившими</w:t>
      </w:r>
      <w:proofErr w:type="gramEnd"/>
      <w:r w:rsidRPr="00AD29E8">
        <w:rPr>
          <w:rFonts w:ascii="Times New Roman" w:hAnsi="Times New Roman"/>
          <w:sz w:val="24"/>
          <w:szCs w:val="24"/>
        </w:rPr>
        <w:t xml:space="preserve"> силу отдельных постановлений департамента государственного регулирования цен и тарифов Костромской области».</w:t>
      </w:r>
    </w:p>
    <w:p w:rsidR="001D3EE6" w:rsidRPr="00AD29E8" w:rsidRDefault="001D3EE6" w:rsidP="001D3EE6">
      <w:pPr>
        <w:spacing w:after="0" w:line="240" w:lineRule="auto"/>
        <w:ind w:firstLine="426"/>
        <w:jc w:val="both"/>
        <w:rPr>
          <w:rFonts w:ascii="Times New Roman" w:hAnsi="Times New Roman"/>
          <w:b/>
          <w:sz w:val="24"/>
          <w:szCs w:val="24"/>
        </w:rPr>
      </w:pPr>
    </w:p>
    <w:p w:rsidR="001D3EE6" w:rsidRPr="00AD29E8" w:rsidRDefault="001D3EE6" w:rsidP="001D3EE6">
      <w:pPr>
        <w:spacing w:after="0" w:line="240" w:lineRule="auto"/>
        <w:jc w:val="both"/>
        <w:rPr>
          <w:rFonts w:ascii="Times New Roman" w:hAnsi="Times New Roman"/>
          <w:b/>
          <w:sz w:val="24"/>
          <w:szCs w:val="24"/>
        </w:rPr>
      </w:pPr>
      <w:r w:rsidRPr="00AD29E8">
        <w:rPr>
          <w:rFonts w:ascii="Times New Roman" w:hAnsi="Times New Roman"/>
          <w:b/>
          <w:sz w:val="24"/>
          <w:szCs w:val="24"/>
        </w:rPr>
        <w:t>СЛУШАЛИ:</w:t>
      </w:r>
    </w:p>
    <w:p w:rsidR="001D3EE6" w:rsidRPr="001D3EE6" w:rsidRDefault="001D3EE6" w:rsidP="001D3EE6">
      <w:pPr>
        <w:tabs>
          <w:tab w:val="left" w:pos="567"/>
        </w:tabs>
        <w:spacing w:after="0" w:line="240" w:lineRule="auto"/>
        <w:ind w:firstLine="709"/>
        <w:jc w:val="both"/>
        <w:rPr>
          <w:rFonts w:ascii="Times New Roman" w:hAnsi="Times New Roman" w:cs="Times New Roman"/>
          <w:sz w:val="24"/>
          <w:szCs w:val="24"/>
        </w:rPr>
      </w:pPr>
      <w:r w:rsidRPr="001D3EE6">
        <w:rPr>
          <w:rFonts w:ascii="Times New Roman" w:hAnsi="Times New Roman" w:cs="Times New Roman"/>
          <w:sz w:val="24"/>
          <w:szCs w:val="24"/>
        </w:rPr>
        <w:t xml:space="preserve">Главного специалиста отдела проверок и контроля Шипулину А.А., сообщившего по рассматриваемому вопросу следующее. </w:t>
      </w:r>
    </w:p>
    <w:p w:rsidR="001D3EE6" w:rsidRPr="001D3EE6" w:rsidRDefault="001D3EE6" w:rsidP="001D3EE6">
      <w:pPr>
        <w:spacing w:after="0" w:line="240" w:lineRule="auto"/>
        <w:ind w:firstLine="709"/>
        <w:jc w:val="both"/>
        <w:rPr>
          <w:rFonts w:ascii="Times New Roman" w:hAnsi="Times New Roman" w:cs="Times New Roman"/>
          <w:sz w:val="24"/>
          <w:szCs w:val="24"/>
        </w:rPr>
      </w:pPr>
      <w:proofErr w:type="gramStart"/>
      <w:r w:rsidRPr="001D3EE6">
        <w:rPr>
          <w:rFonts w:ascii="Times New Roman" w:hAnsi="Times New Roman" w:cs="Times New Roman"/>
          <w:sz w:val="24"/>
          <w:szCs w:val="24"/>
        </w:rPr>
        <w:t>В целях приведения нормативных правовых актов департамента государственного регулирования цен и тарифов Костромской области в соответствие с Федеральным законом от 27 июля 2010 года № 190-ФЗ «О теплоснабжении», и руководствуясь Положением о департаменте государственного регулирования цен и тарифов Костромской области, утвержденным постановлением администрации Костромской области от 31 июля 2012 года № 313-а «О департаменте государственного регулирования цен и тарифов Костромской области»,  признать</w:t>
      </w:r>
      <w:proofErr w:type="gramEnd"/>
      <w:r w:rsidRPr="001D3EE6">
        <w:rPr>
          <w:rFonts w:ascii="Times New Roman" w:hAnsi="Times New Roman" w:cs="Times New Roman"/>
          <w:sz w:val="24"/>
          <w:szCs w:val="24"/>
        </w:rPr>
        <w:t xml:space="preserve"> </w:t>
      </w:r>
      <w:proofErr w:type="gramStart"/>
      <w:r w:rsidRPr="001D3EE6">
        <w:rPr>
          <w:rFonts w:ascii="Times New Roman" w:hAnsi="Times New Roman" w:cs="Times New Roman"/>
          <w:sz w:val="24"/>
          <w:szCs w:val="24"/>
        </w:rPr>
        <w:t>утратившими</w:t>
      </w:r>
      <w:proofErr w:type="gramEnd"/>
      <w:r w:rsidRPr="001D3EE6">
        <w:rPr>
          <w:rFonts w:ascii="Times New Roman" w:hAnsi="Times New Roman" w:cs="Times New Roman"/>
          <w:sz w:val="24"/>
          <w:szCs w:val="24"/>
        </w:rPr>
        <w:t xml:space="preserve"> силу отдельные постановления департамента государственного регулирования цен и тарифов Костромской области.</w:t>
      </w:r>
    </w:p>
    <w:p w:rsidR="001D3EE6" w:rsidRDefault="001D3EE6" w:rsidP="001D3EE6">
      <w:pPr>
        <w:pStyle w:val="af"/>
        <w:spacing w:after="0" w:line="240" w:lineRule="auto"/>
        <w:ind w:left="0" w:firstLine="709"/>
        <w:jc w:val="both"/>
        <w:rPr>
          <w:rFonts w:ascii="Times New Roman" w:hAnsi="Times New Roman" w:cs="Times New Roman"/>
          <w:sz w:val="24"/>
          <w:szCs w:val="24"/>
        </w:rPr>
      </w:pPr>
      <w:r w:rsidRPr="001D3EE6">
        <w:rPr>
          <w:rFonts w:ascii="Times New Roman" w:hAnsi="Times New Roman" w:cs="Times New Roman"/>
          <w:sz w:val="24"/>
          <w:szCs w:val="24"/>
        </w:rPr>
        <w:t>Все члены Правления, принимавшие участие в рассмотрении вопроса № 9 Повестки, предложение главного специалиста отдела проверок и контроля А.А. Шипулиной поддержали единогласно.</w:t>
      </w:r>
    </w:p>
    <w:p w:rsidR="001D3EE6" w:rsidRPr="001D3EE6" w:rsidRDefault="001D3EE6" w:rsidP="001D3EE6">
      <w:pPr>
        <w:pStyle w:val="af"/>
        <w:spacing w:after="0" w:line="240" w:lineRule="auto"/>
        <w:ind w:left="0" w:firstLine="709"/>
        <w:jc w:val="both"/>
        <w:rPr>
          <w:rFonts w:ascii="Times New Roman" w:hAnsi="Times New Roman" w:cs="Times New Roman"/>
          <w:sz w:val="24"/>
          <w:szCs w:val="24"/>
        </w:rPr>
      </w:pPr>
    </w:p>
    <w:p w:rsidR="001D3EE6" w:rsidRPr="00AD29E8" w:rsidRDefault="001D3EE6" w:rsidP="001D3EE6">
      <w:pPr>
        <w:autoSpaceDE w:val="0"/>
        <w:autoSpaceDN w:val="0"/>
        <w:adjustRightInd w:val="0"/>
        <w:spacing w:after="0" w:line="240" w:lineRule="auto"/>
        <w:jc w:val="both"/>
        <w:rPr>
          <w:rFonts w:ascii="Times New Roman" w:hAnsi="Times New Roman"/>
          <w:b/>
          <w:bCs/>
          <w:sz w:val="24"/>
          <w:szCs w:val="24"/>
        </w:rPr>
      </w:pPr>
      <w:r w:rsidRPr="00AD29E8">
        <w:rPr>
          <w:rFonts w:ascii="Times New Roman" w:hAnsi="Times New Roman"/>
          <w:b/>
          <w:bCs/>
          <w:sz w:val="24"/>
          <w:szCs w:val="24"/>
        </w:rPr>
        <w:t>РЕШИЛИ:</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1. Признать утратившими силу:</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1) постановление департамента государственного регулирования цен и тарифов Костромской области от 7 ноября 2013 года № 13/321 «Об установлении тарифов на тепловую энергию, поставляемую ФКУ СИЗО-2 УФСИН России по Костромской области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2) постановление департамента государственного регулирования цен и тарифов Костромской области от 7 ноября 2013 года № 13/322 «Об установлении тарифов на тепловую энергию, поставляемую ООО «Лидер» в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xml:space="preserve">. Галич Костромской области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3) постановление департамента государственного регулирования цен и тарифов Костромской области от 11 ноября 2013 года № 13/336 «Об установлении тарифов на тепловую энергию, поставляемую МКУК «Октябрьский сельский Дом культуры» потребителям Октябрьского сельского поселения Мантуровского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4) постановление департамента государственного регулирования цен и тарифов Костромской области от 13 ноября 2013 года № 13/346 «Об установлении тарифов на тепловую энергию, поставляемую ООО «Неяжилкомсервис» потребителям городского поселения город Нея,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5) постановление департамента государственного регулирования цен и тарифов Костромской области от 13 ноября 2013 года № 13/348 «О тарифах на тепловую энергию, поставляемую ЗАО «Дело Логистик»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xml:space="preserve">. Костромы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6) постановление департамента государственного регулирования цен и тарифов Костромской области от 15 ноября 2013 года № 13/356 «Об установлении тарифов на тепловую энергию, поставляемую ФГУП «Российская телевизионная и радиовещательная сеть» филиалом «Костромской областной радиотелевизионный передающий центр»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7) постановление департамента государственного регулирования цен и тарифов Костромской области от 18 ноября 2013 года № 13/365 «Об установлении тарифов на тепловую энергию, поставляемую Чернолуховским филиалом ГП КО «Костромахозлес» потребителям Макарьевского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lastRenderedPageBreak/>
        <w:t xml:space="preserve">8) постановление департамента государственного регулирования цен и тарифов Костромской области от 21 ноября 2013 года № 13/382 «О тарифах на услуги по передаче тепловой энергии МУП г. Костромы «Городские сети»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9) постановление департамента государственного регулирования цен и тарифов Костромской области от 28 ноября 2013 года № 13/419 «Об установлении тарифов на тепловую энергию, поставляемую ООО «Жилкомсервис Островское» потребителям Игодовского сельского поселения Островского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10) постановление департамента государственного регулирования цен и тарифов Костромской области от 28 ноября 2013 года № 13/420 «Об установлении тарифов на тепловую энергию, поставляемую ООО «Жилком-Альянс» потребителям Мантуровского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11) постановление департамента государственного регулирования цен и тарифов Костромской области от 4 декабря 2013 года № 13/443 «Об установлении тарифов на тепловую энергию, поставляемую ООО «Кадыйский фанерный завод» потребителям городского поселения поселок Кадый Кадыйского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12) постановление департамента государственного регулирования цен и тарифов Костромской области от 4 декабря 2013 года № 13/444 «Об установлении тарифов на тепловую энергию, поставляемую ООО «Коммунальник» потребителям Кадыйского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13) постановление департамента государственного регулирования цен и тарифов Костромской области от 4 декабря 2013 года № 13/456 «Об установлении тарифов на тепловую энергию, поставляемую ОАО «Е4-Центрэнергомонтаж»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xml:space="preserve">. Волгореченск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14) постановление департамента государственного регулирования цен и тарифов Костромской области от 5 декабря 2013 года № 13/466 «Об установлении тарифов на тепловую энергию, поставляемую ООО «Волгатрубопрофиль»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xml:space="preserve">. Волгореченск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15) постановление департамента государственного регулирования цен и тарифов Костромской области от 6 декабря 2013 года № 13/478 «Об установлении тарифов на тепловую энергию, поставляемую ООО «Теплоресурс» потребителям Макарьевского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16) постановление департамента государственного регулирования цен и тарифов Костромской области от 6 декабря 2013 года № 13/492 «О внесении изменений в постановление департамента государственного регулирования цен и тарифов Костромской области от 13.11.2013 № 13/344»;</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17) постановление департамента государственного регулирования цен и тарифов Костромской области от 11 декабря 2013 года № 13/500 «Об установлении тарифов на услуги по передаче тепловой энергии, оказываемые ООО «Звольма-Инвест»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xml:space="preserve">. Костромы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18) постановление департамента государственного регулирования цен и тарифов Костромской области от 11 декабря 2013 года № 13/501 «Об установлении тарифов на тепловую энергию, поставляемую ИП Горохов С.Ж. потребителям п. Бычиха Костромского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19) постановление департамента государственного регулирования цен и тарифов Костромской области от 11 декабря 2013 года № 13/502 «Об установлении тарифов на тепловую энергию, поставляемую ИП Горохов С.Ж. потребителям п. Прибрежный Костромского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20) постановление департамента государственного регулирования цен и тарифов Костромской области от 11 декабря 2013 года № 13/503 «Об установлении тарифов на тепловую энергию, поставляемую ИП Горохов С.Ж. потребителям п. Островское Островского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21) постановление департамента государственного регулирования цен и тарифов Костромской области от 13 декабря 2013 года № 13/514 «Об установлении тарифов на тепловую энергию, поставляемую МП ЖКХ «Борщино» (котельная поселка </w:t>
      </w:r>
      <w:proofErr w:type="gramStart"/>
      <w:r w:rsidRPr="00AD29E8">
        <w:rPr>
          <w:rFonts w:ascii="Times New Roman" w:hAnsi="Times New Roman"/>
          <w:sz w:val="24"/>
          <w:szCs w:val="24"/>
        </w:rPr>
        <w:t>Крахмало-паточного</w:t>
      </w:r>
      <w:proofErr w:type="gramEnd"/>
      <w:r w:rsidRPr="00AD29E8">
        <w:rPr>
          <w:rFonts w:ascii="Times New Roman" w:hAnsi="Times New Roman"/>
          <w:sz w:val="24"/>
          <w:szCs w:val="24"/>
        </w:rPr>
        <w:t xml:space="preserve"> завода) потребителям Костромского муниципального района,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lastRenderedPageBreak/>
        <w:t xml:space="preserve">22) постановление департамента государственного регулирования цен и тарифов Костромской области от 13 декабря 2013 года № 13/515 «Об установлении тарифов на тепловую энергию (мощность) на коллекторах котельной посёлка Зарубино МП ЖКХ «Борщино» Костромского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23) постановление департамента государственного регулирования цен и тарифов Костромской области от 13 декабря 2013 года № 13/516 «Об установлении тарифов на тепловую энергию, поставляемую МП ЖКХ «Борщино» потребителям посёлка Зарубино Бакшеевского сельского поселения Костромского муниципального района при передаче тепловой энергии через тепловые сети МУП «Коммунсервис»,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24) постановление департамента государственного регулирования цен и тарифов Костромской области от 13 декабря 2013 года № 13/521 «Об установлении тарифов на тепловую энергию, поставляемую ООО «Теплогарант» потребителям в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xml:space="preserve">. Галич Костромской области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25) постановление департамента государственного регулирования цен и тарифов Костромской области от 16 декабря 2013 года № 13/548 «Об установлении тарифов на тепловую энергию, поставляемую ООО «КОЛОС» потребителям Ивановского сельского поселения Шарьинского муниципального района на 2014 год»;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26) постановление департамента государственного регулирования цен и тарифов Костромской области от 17 декабря 2013 года № 13/551 «Об установлении тарифов на тепловую энергию, поставляемую ОАО «Ремонтно-эксплуатационное управление» потребителям Костромской области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27) постановление департамента государственного регулирования цен и тарифов Костромской области от 17 декабря 2013 года № 13/558 «Об установлении тарифов на тепловую энергию, поставляемую ИП       Ковалев И.В. потребителям Караваевского сельского поселения Костромского муниципального района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28) постановление департамента государственного регулирования цен и тарифов Костромской области от 18 декабря 2013 года № 13/559  «Об установлении тарифов на горячую воду в открытой системе теплоснабжения (горячее водоснабжение), поставляемую ОАО  «Ремонтно-эксплуатационное управление» потребителям Костромской области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29) постановление департамента государственного регулирования цен и тарифов Костромской области от 18 декабря 2013 года № 13/569 «Об установлении тарифов на услуги по передаче тепловой энергии ОАО «Костромская областная энергетическая компания»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30) постановление департамента государственного регулирования цен и тарифов Костромской области от 18 декабря 2013 года № 13/572 «Об установлении тарифов на тепловую энергию, поставляемую ОАО «Костромская областная энергетическая компания»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Костромы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31) постановление департамента государственного регулирования цен и тарифов Костромской области от 18 декабря 2013 года № 13/578 «О внесении изменений в постановление департамента государственного регулирования цен и тарифов Костромской области от 06.12.2013 № 13/492»;</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32) постановление департамента государственного регулирования цен и тарифов Костромской области от 19 декабря 2013 года № 13/583 «Об установлении тарифов на тепловую энергию, поставляемую ОАО «Ремонтно-эксплуатационное управление»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Костромы через тепловые сети ОАО «Костромская областная энергетическая компания»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33) постановление департамента государственного регулирования цен и тарифов Костромской области от 20 декабря 2013 года № 13/600 «Об установлении тарифов на тепловую энергию, поставляемую ООО «Газпром теплоэнерго Иваново» потребителям Костромской области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34) постановление департамента государственного регулирования цен и тарифов Костромской области от 20 декабря 2013 года № 13/601  «Об установлении тарифов на тепловую энергию, поставляемую ООО «Газпром теплоэнерго Иваново» потребителям г. Кострома через тепловые сети ОАО «Костромская областная энергетическая компания»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lastRenderedPageBreak/>
        <w:t xml:space="preserve">35) постановление департамента государственного регулирования цен и тарифов Костромской области от 20 декабря 2013 года № 13/606 «Об установлении тарифов на тепловую энергию, поставляемую ОАО «ТГК-2»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Кострома через тепловые сети ОАО «Костромская областная энергетическая компания»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36) постановление департамента государственного регулирования цен и тарифов Костромской области от 20 декабря 2013 года № 13/607 «Об установлении тарифов на тепловую энергию, поставляемую ОАО «Ремонтно-эксплуатационное управление» потребителям Костромской области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37) постановление департамента государственного регулирования цен и тарифов Костромской области от 20 декабря 2013 года № 13/611 «Об установлении тарифов на тепловую энергию, поставляемую ОАО «ТГК-2»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Кострома через тепловые сети ООО «Звольма-Инвест»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38) постановление департамента государственного регулирования цен и тарифов Костромской области от 20 декабря 2013 года № 13/612 «Об установлении тарифов на тепловую энергию, поставляемую ОАО «ТГК-2»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Кострома через тепловые сети ГП «Костромское ПАТП  № 3»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39) постановление департамента государственного регулирования цен и тарифов Костромской области от 20 декабря 2013 года № 13/613 «Об установлении тарифов на тепловую энергию, поставляемую ООО «Костромская теплоэнергетическая компания» потребителям в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Костроме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40) постановление департамента государственного регулирования цен и тарифов Костромской области от 26 декабря 2013 года № 13/616 «Об установлении тарифов на тепловую энергию, поставляемую ООО «ТеплоВодоСервис» потребителям п. Космынино Нерехтского района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41) постановление департамента государственного регулирования цен и тарифов Костромской области от 27 декабря 2013 года № 13/627 «Об установлении тарифов на тепловую энергию, поставляемую ОАО «ТГК-2»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Кострома через тепловые сети МУП г. Костромы «Городские сети» на 2014 год»;</w:t>
      </w:r>
    </w:p>
    <w:p w:rsidR="001D3EE6" w:rsidRPr="00AD29E8" w:rsidRDefault="001D3EE6" w:rsidP="001D3EE6">
      <w:pPr>
        <w:spacing w:after="0" w:line="240" w:lineRule="auto"/>
        <w:ind w:firstLine="709"/>
        <w:jc w:val="both"/>
        <w:rPr>
          <w:rFonts w:ascii="Times New Roman" w:hAnsi="Times New Roman"/>
          <w:sz w:val="24"/>
          <w:szCs w:val="24"/>
        </w:rPr>
      </w:pPr>
      <w:proofErr w:type="gramStart"/>
      <w:r w:rsidRPr="00AD29E8">
        <w:rPr>
          <w:rFonts w:ascii="Times New Roman" w:hAnsi="Times New Roman"/>
          <w:sz w:val="24"/>
          <w:szCs w:val="24"/>
        </w:rPr>
        <w:t>42) постановление департамента государственного регулирования цен и тарифов Костромской области от 11 марта 2014 года № 14/22 «Об установлении тарифов на горячую воду в открытой системе теплоснабжения (горячее водоснабжение), поставляемую ОАО «Костромская областная энергетическая компания» потребителям в  г. Костроме на 2014 год и о внесении изменений в  постановление департамента государственного регулирования цен и тарифов Костромской области  от 18.12.2013 № 13/559»;</w:t>
      </w:r>
      <w:proofErr w:type="gramEnd"/>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43) постановление департамента государственного регулирования цен и тарифов Костромской области от 21 марта 2014 года № 14/27 «Об установлении тарифов на горячую воду в открытой системе теплоснабжения (горячее водоснабжение), поставляемую ОАО  «Ремонтно-эксплуатационное управление» (котельная № 431, ул. Никитская 47 б) потребителям в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Костроме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44) постановление департамента государственного регулирования цен и тарифов Костромской области от 15 апреля 2014 года № 14/41 «О внесении изменений в постановление департамента государственного регулирования цен и тарифов Костромской обл</w:t>
      </w:r>
      <w:r>
        <w:rPr>
          <w:rFonts w:ascii="Times New Roman" w:hAnsi="Times New Roman"/>
          <w:sz w:val="24"/>
          <w:szCs w:val="24"/>
        </w:rPr>
        <w:t xml:space="preserve">асти от 27.03.2014  </w:t>
      </w:r>
      <w:r w:rsidRPr="00AD29E8">
        <w:rPr>
          <w:rFonts w:ascii="Times New Roman" w:hAnsi="Times New Roman"/>
          <w:sz w:val="24"/>
          <w:szCs w:val="24"/>
        </w:rPr>
        <w:t>№ 14/342»;</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45) постановление департамента государственного регулирования цен и тарифов Костромской области от 25 апреля 2014 года № 14/50 «О внесении изменений в постановление департамента государственного регулирования цен и тарифов Костромской обл</w:t>
      </w:r>
      <w:r>
        <w:rPr>
          <w:rFonts w:ascii="Times New Roman" w:hAnsi="Times New Roman"/>
          <w:sz w:val="24"/>
          <w:szCs w:val="24"/>
        </w:rPr>
        <w:t xml:space="preserve">асти от 05.12.2013  </w:t>
      </w:r>
      <w:r w:rsidRPr="00AD29E8">
        <w:rPr>
          <w:rFonts w:ascii="Times New Roman" w:hAnsi="Times New Roman"/>
          <w:sz w:val="24"/>
          <w:szCs w:val="24"/>
        </w:rPr>
        <w:t>№ 13/460»;</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46) постановление департамента государственного регулирования цен и тарифов Костромской области от 3 июня 2014 года № 14/78 «Об установлении тарифов на тепловую энергию, поставляемую ОАО «Костромская областная энергетическая компания»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Костромы через тепловые сети ООО «Костромасети»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47) постановление департамента государственного регулирования цен и тарифов Костромской области от 3 июня 2014 года № 14/79 «Об установлении тарифов на тепловую энергию, поставляемую ОАО «ТГК-2»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Костромы через тепловые сети ООО «Костромасети»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lastRenderedPageBreak/>
        <w:t>48) постановление департамента государственного регулирования цен и тарифов Костромской области от 11 июня 2014 года № 14/87 «О внесении изменения в постановление департамента государственного регулирования цен и тарифов Костромской области от 18.12.2013 № 13/559»;</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49) постановление департамента государственного регулирования цен и тарифов Костромской области от 23 сентября 2014 года № 14/135 «Об установлении тарифа на тепловую энергию, поставляемую ООО «Но</w:t>
      </w:r>
      <w:proofErr w:type="gramStart"/>
      <w:r w:rsidRPr="00AD29E8">
        <w:rPr>
          <w:rFonts w:ascii="Times New Roman" w:hAnsi="Times New Roman"/>
          <w:sz w:val="24"/>
          <w:szCs w:val="24"/>
        </w:rPr>
        <w:t>рд Стр</w:t>
      </w:r>
      <w:proofErr w:type="gramEnd"/>
      <w:r w:rsidRPr="00AD29E8">
        <w:rPr>
          <w:rFonts w:ascii="Times New Roman" w:hAnsi="Times New Roman"/>
          <w:sz w:val="24"/>
          <w:szCs w:val="24"/>
        </w:rPr>
        <w:t>ой» потребителям города Костромы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50) постановление департамента государственного регулирования цен и тарифов Костромской области от 30 сентября 2014 года № 14/145 «Об установлении тарифов на тепловую энергию</w:t>
      </w:r>
      <w:r>
        <w:rPr>
          <w:rFonts w:ascii="Times New Roman" w:hAnsi="Times New Roman"/>
          <w:sz w:val="24"/>
          <w:szCs w:val="24"/>
        </w:rPr>
        <w:t>, поставляемую МУП</w:t>
      </w:r>
      <w:r w:rsidRPr="00AD29E8">
        <w:rPr>
          <w:rFonts w:ascii="Times New Roman" w:hAnsi="Times New Roman"/>
          <w:sz w:val="24"/>
          <w:szCs w:val="24"/>
        </w:rPr>
        <w:t xml:space="preserve"> г. Костромы «Городские сети» потребителям города Костромы,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51) постановление департамента государственного регулирования цен и тарифов Костромской области от 30 сентября 2014 года № 14/146  «Об установлении тарифа на услуги по передаче тепловой энергии, оказываемые МУП г. Костромы «Городские сети» от ОАО «ТГК-2» и     ГП КО «Мотордеталь» на территории города Костромы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52) постановление департамента государственного регулирования цен и тарифов Костромской области от 6 октября 2014 года № 14/161 «Об установлении тарифов на горячую воду в открытой системе теплоснабжения (горячее водоснабжение), поставляемую ОАО  «Ремонтно-эксплуатационное управление» от источника теплоснабжения инв. № 37</w:t>
      </w:r>
      <w:r>
        <w:rPr>
          <w:rFonts w:ascii="Times New Roman" w:hAnsi="Times New Roman"/>
          <w:sz w:val="24"/>
          <w:szCs w:val="24"/>
        </w:rPr>
        <w:t xml:space="preserve">                  </w:t>
      </w:r>
      <w:r w:rsidRPr="00AD29E8">
        <w:rPr>
          <w:rFonts w:ascii="Times New Roman" w:hAnsi="Times New Roman"/>
          <w:sz w:val="24"/>
          <w:szCs w:val="24"/>
        </w:rPr>
        <w:t xml:space="preserve"> (г. Кострома, ул. Горького, д. 16) потребителям города Костромы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53) постановление департамента государственного регулирования цен и тарифов Костромской области от 7 октября 2014 года № 14/172 «Об установлении тарифов на тепловую энергию, поставляемую ООО «Газпром теплоэнерго Иваново» от источника тепловой энергии                (г. Кострома, ул. Солониковская, д. 10-б) потребителям города Костромы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54) постановление департамента государственного регулирования цен и тарифов Костромской области от 7 октября 2014 года № 14/173 «Об установлении тарифов на тепловую энергию, поставляемую ЗАО «Лунево» потребителям Костромского муниципального района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55) постановление департамента государственного регулирования цен и тарифов Костромской области от 7 октября 2014 года № 14/175 «Об установлении тарифов на тепловую энергию, поставляемую ООО «Тепловодснаб» потребителям Мантуровского муниципального района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56) постановление департамента государственного регулирования цен и тарифов Костромской области от 13 октября 2014 года № 14/198 «О внесении изменений в постановления департамента государственного регулирования цен и тарифов Костромской области от 20.12.2013 года      № 13/600, от 20.12.2013 № 13/601»; </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57) постановление департамента государственного регулирования цен и тарифов Костромской области от 13 октября 2014 года № 14/204 «Об установлении тарифов на тепловую энергию, поставляемую ООО «ТехноСервис» потребителям городского поселения город Нея муниципального района город Нея и Нейский район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58) постановление департамента государственного регулирования цен и тарифов Костромской области от 21 октября 2014 года № 14/241 «Об установлении тарифов на горячую вод</w:t>
      </w:r>
      <w:proofErr w:type="gramStart"/>
      <w:r w:rsidRPr="00AD29E8">
        <w:rPr>
          <w:rFonts w:ascii="Times New Roman" w:hAnsi="Times New Roman"/>
          <w:sz w:val="24"/>
          <w:szCs w:val="24"/>
        </w:rPr>
        <w:t>у ООО</w:t>
      </w:r>
      <w:proofErr w:type="gramEnd"/>
      <w:r w:rsidRPr="00AD29E8">
        <w:rPr>
          <w:rFonts w:ascii="Times New Roman" w:hAnsi="Times New Roman"/>
          <w:sz w:val="24"/>
          <w:szCs w:val="24"/>
        </w:rPr>
        <w:t xml:space="preserve"> «Газпром теплоэнерго Иваново» потребителям города Костромы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59) постановление департамента государственного регулирования цен и тарифов Костромской области от 27 октября 2014 года № 14/257 «Об установлении тарифов на тепловую энергию, поставляемую ООО «Строймехзапчасть» потребителям </w:t>
      </w:r>
      <w:proofErr w:type="gramStart"/>
      <w:r w:rsidRPr="00AD29E8">
        <w:rPr>
          <w:rFonts w:ascii="Times New Roman" w:hAnsi="Times New Roman"/>
          <w:sz w:val="24"/>
          <w:szCs w:val="24"/>
        </w:rPr>
        <w:t>г</w:t>
      </w:r>
      <w:proofErr w:type="gramEnd"/>
      <w:r w:rsidRPr="00AD29E8">
        <w:rPr>
          <w:rFonts w:ascii="Times New Roman" w:hAnsi="Times New Roman"/>
          <w:sz w:val="24"/>
          <w:szCs w:val="24"/>
        </w:rPr>
        <w:t>. Костромы на 2014 год»;</w:t>
      </w:r>
    </w:p>
    <w:p w:rsidR="001D3EE6" w:rsidRPr="00AD29E8" w:rsidRDefault="001D3EE6" w:rsidP="001D3EE6">
      <w:pPr>
        <w:spacing w:after="0" w:line="240" w:lineRule="auto"/>
        <w:ind w:firstLine="709"/>
        <w:jc w:val="both"/>
        <w:rPr>
          <w:rFonts w:ascii="Times New Roman" w:hAnsi="Times New Roman"/>
          <w:sz w:val="24"/>
          <w:szCs w:val="24"/>
        </w:rPr>
      </w:pPr>
      <w:proofErr w:type="gramStart"/>
      <w:r w:rsidRPr="00AD29E8">
        <w:rPr>
          <w:rFonts w:ascii="Times New Roman" w:hAnsi="Times New Roman"/>
          <w:sz w:val="24"/>
          <w:szCs w:val="24"/>
        </w:rPr>
        <w:t>60) постановление департамента государственного регулирования цен и тарифов Костромской области от 10 ноября 2014 года № 14/281 «О внесении изменений в постановление департамента государственного регулирования цен и тарифов Костромской области от 30.09.2014 № 14/146 и о признании утратившим силу постановления департамента государственного регулирования цен и тарифов Костромской области от 21.10.2014 № 14/239»;</w:t>
      </w:r>
      <w:proofErr w:type="gramEnd"/>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61) постановление департамента государственного регулирования цен и тарифов Костромской области от 10 ноября 2014 года № 14/287 «Об установлении тарифов на тепловую энергию, поставляемую ООО «ЭкоБиоЭнергия» потребителям городского округа город Галич Костромской области,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lastRenderedPageBreak/>
        <w:t>62) постановление департамента государственного регулирования цен и тарифов Костромской области от 10 ноября 2014 года № 14/289 «Об установлении тарифов на тепловую энергию, поставляемую ООО «УК ЭнергоГарант» потребителям п. Космынино муниципального района город Нерехта и Нерехтский район на 2014 год»;</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63) постановление департамента государственного регулирования цен и тарифов Костромской области от 18 ноября 2014 года № 14/325 «Об установлении тарифов на тепловую энергию, поставляемую ИП Козлова Т.С. потребителям Ивановского сельского поселения Шарьинского муниципального района на 2014 год».</w:t>
      </w:r>
    </w:p>
    <w:p w:rsidR="001D3EE6" w:rsidRPr="00AD29E8" w:rsidRDefault="001D3EE6" w:rsidP="001D3EE6">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AD29E8">
        <w:rPr>
          <w:rFonts w:ascii="Times New Roman" w:hAnsi="Times New Roman"/>
          <w:sz w:val="24"/>
          <w:szCs w:val="24"/>
        </w:rPr>
        <w:t xml:space="preserve">Постановление о признании </w:t>
      </w:r>
      <w:proofErr w:type="gramStart"/>
      <w:r w:rsidRPr="00AD29E8">
        <w:rPr>
          <w:rFonts w:ascii="Times New Roman" w:hAnsi="Times New Roman"/>
          <w:sz w:val="24"/>
          <w:szCs w:val="24"/>
        </w:rPr>
        <w:t>утратившими</w:t>
      </w:r>
      <w:proofErr w:type="gramEnd"/>
      <w:r w:rsidRPr="00AD29E8">
        <w:rPr>
          <w:rFonts w:ascii="Times New Roman" w:hAnsi="Times New Roman"/>
          <w:sz w:val="24"/>
          <w:szCs w:val="24"/>
        </w:rPr>
        <w:t xml:space="preserve"> силу отдельных постановлений департамента государственного регулирования цен и тарифов Костромской области подлежит официальному опубликованию и вступает в силу с 1 января 2015 года.</w:t>
      </w:r>
    </w:p>
    <w:p w:rsidR="001D3EE6" w:rsidRPr="00AD29E8" w:rsidRDefault="001D3EE6" w:rsidP="001D3EE6">
      <w:pPr>
        <w:spacing w:after="0" w:line="240" w:lineRule="auto"/>
        <w:ind w:firstLine="709"/>
        <w:jc w:val="both"/>
        <w:rPr>
          <w:rFonts w:ascii="Times New Roman" w:hAnsi="Times New Roman"/>
          <w:sz w:val="24"/>
          <w:szCs w:val="24"/>
        </w:rPr>
      </w:pPr>
      <w:r w:rsidRPr="00AD29E8">
        <w:rPr>
          <w:rFonts w:ascii="Times New Roman" w:hAnsi="Times New Roman"/>
          <w:sz w:val="24"/>
          <w:szCs w:val="24"/>
        </w:rPr>
        <w:t xml:space="preserve">3. Направить в ФСТ России информацию </w:t>
      </w:r>
      <w:proofErr w:type="gramStart"/>
      <w:r w:rsidRPr="00AD29E8">
        <w:rPr>
          <w:rFonts w:ascii="Times New Roman" w:hAnsi="Times New Roman"/>
          <w:sz w:val="24"/>
          <w:szCs w:val="24"/>
        </w:rPr>
        <w:t>по тарифам для включения в реестр субъектов естественных монополий в соответствии с требованиями</w:t>
      </w:r>
      <w:proofErr w:type="gramEnd"/>
      <w:r w:rsidRPr="00AD29E8">
        <w:rPr>
          <w:rFonts w:ascii="Times New Roman" w:hAnsi="Times New Roman"/>
          <w:sz w:val="24"/>
          <w:szCs w:val="24"/>
        </w:rPr>
        <w:t xml:space="preserve"> законодательства.</w:t>
      </w:r>
    </w:p>
    <w:p w:rsidR="001D3EE6" w:rsidRPr="001D3EE6" w:rsidRDefault="001D3EE6" w:rsidP="001D3EE6">
      <w:pPr>
        <w:pStyle w:val="af"/>
        <w:ind w:left="0" w:firstLine="709"/>
        <w:rPr>
          <w:rFonts w:ascii="Times New Roman" w:hAnsi="Times New Roman" w:cs="Times New Roman"/>
          <w:sz w:val="24"/>
          <w:szCs w:val="24"/>
        </w:rPr>
      </w:pPr>
      <w:r w:rsidRPr="001D3EE6">
        <w:rPr>
          <w:rFonts w:ascii="Times New Roman" w:hAnsi="Times New Roman" w:cs="Times New Roman"/>
          <w:sz w:val="24"/>
          <w:szCs w:val="24"/>
        </w:rPr>
        <w:t>Солдатова И.Ю. – принять предложение уполномоченного по делу.</w:t>
      </w:r>
    </w:p>
    <w:p w:rsidR="001D3EE6" w:rsidRPr="00F232A5" w:rsidRDefault="001D3EE6" w:rsidP="00F232A5">
      <w:pPr>
        <w:pStyle w:val="af"/>
        <w:spacing w:after="0" w:line="240" w:lineRule="auto"/>
        <w:ind w:left="0" w:firstLine="567"/>
        <w:rPr>
          <w:rFonts w:ascii="Times New Roman" w:hAnsi="Times New Roman" w:cs="Times New Roman"/>
          <w:sz w:val="24"/>
          <w:szCs w:val="24"/>
        </w:rPr>
      </w:pPr>
    </w:p>
    <w:p w:rsidR="00F232A5" w:rsidRDefault="00F232A5" w:rsidP="0051644C">
      <w:pPr>
        <w:spacing w:after="0" w:line="240" w:lineRule="auto"/>
        <w:jc w:val="both"/>
        <w:rPr>
          <w:rFonts w:ascii="Times New Roman" w:hAnsi="Times New Roman"/>
        </w:rPr>
      </w:pPr>
    </w:p>
    <w:p w:rsidR="0051644C" w:rsidRPr="00CE5017" w:rsidRDefault="0051644C" w:rsidP="0051644C">
      <w:pPr>
        <w:spacing w:after="0" w:line="240" w:lineRule="auto"/>
        <w:jc w:val="both"/>
        <w:rPr>
          <w:rFonts w:ascii="Times New Roman" w:hAnsi="Times New Roman"/>
          <w:sz w:val="24"/>
          <w:szCs w:val="24"/>
        </w:rPr>
      </w:pPr>
      <w:r w:rsidRPr="00CE5017">
        <w:rPr>
          <w:rFonts w:ascii="Times New Roman" w:hAnsi="Times New Roman"/>
          <w:sz w:val="24"/>
          <w:szCs w:val="24"/>
        </w:rPr>
        <w:t xml:space="preserve">Секретарь                                                                                                           </w:t>
      </w:r>
      <w:r>
        <w:rPr>
          <w:rFonts w:ascii="Times New Roman" w:hAnsi="Times New Roman"/>
          <w:sz w:val="24"/>
          <w:szCs w:val="24"/>
        </w:rPr>
        <w:t xml:space="preserve">             </w:t>
      </w:r>
      <w:r w:rsidRPr="00CE5017">
        <w:rPr>
          <w:rFonts w:ascii="Times New Roman" w:hAnsi="Times New Roman"/>
          <w:sz w:val="24"/>
          <w:szCs w:val="24"/>
        </w:rPr>
        <w:t>Е.С. Потапова</w:t>
      </w:r>
    </w:p>
    <w:p w:rsidR="0051644C" w:rsidRPr="00CE5017" w:rsidRDefault="0051644C" w:rsidP="0051644C">
      <w:pPr>
        <w:pStyle w:val="3"/>
        <w:tabs>
          <w:tab w:val="left" w:pos="709"/>
        </w:tabs>
        <w:rPr>
          <w:rFonts w:ascii="Times New Roman" w:hAnsi="Times New Roman" w:cs="Times New Roman"/>
          <w:snapToGrid w:val="0"/>
          <w:sz w:val="24"/>
          <w:szCs w:val="24"/>
        </w:rPr>
      </w:pPr>
      <w:r w:rsidRPr="00CE5017">
        <w:rPr>
          <w:rFonts w:ascii="Times New Roman" w:hAnsi="Times New Roman" w:cs="Times New Roman"/>
          <w:sz w:val="24"/>
          <w:szCs w:val="24"/>
        </w:rPr>
        <w:t xml:space="preserve"> </w:t>
      </w:r>
      <w:r w:rsidRPr="00CE5017">
        <w:rPr>
          <w:rFonts w:ascii="Times New Roman" w:hAnsi="Times New Roman" w:cs="Times New Roman"/>
          <w:snapToGrid w:val="0"/>
          <w:sz w:val="24"/>
          <w:szCs w:val="24"/>
        </w:rPr>
        <w:t>«</w:t>
      </w:r>
      <w:r w:rsidRPr="00CE5017">
        <w:rPr>
          <w:rFonts w:ascii="Times New Roman" w:hAnsi="Times New Roman" w:cs="Times New Roman"/>
          <w:snapToGrid w:val="0"/>
          <w:sz w:val="24"/>
          <w:szCs w:val="24"/>
          <w:u w:val="single"/>
        </w:rPr>
        <w:t xml:space="preserve">         </w:t>
      </w:r>
      <w:r w:rsidRPr="00CE5017">
        <w:rPr>
          <w:rFonts w:ascii="Times New Roman" w:hAnsi="Times New Roman" w:cs="Times New Roman"/>
          <w:snapToGrid w:val="0"/>
          <w:sz w:val="24"/>
          <w:szCs w:val="24"/>
        </w:rPr>
        <w:t xml:space="preserve">» </w:t>
      </w:r>
      <w:r w:rsidRPr="00CE5017">
        <w:rPr>
          <w:rFonts w:ascii="Times New Roman" w:hAnsi="Times New Roman" w:cs="Times New Roman"/>
          <w:snapToGrid w:val="0"/>
          <w:sz w:val="24"/>
          <w:szCs w:val="24"/>
          <w:u w:val="single"/>
        </w:rPr>
        <w:t xml:space="preserve">                             </w:t>
      </w:r>
      <w:smartTag w:uri="urn:schemas-microsoft-com:office:smarttags" w:element="metricconverter">
        <w:smartTagPr>
          <w:attr w:name="ProductID" w:val="2014 г"/>
        </w:smartTagPr>
        <w:r w:rsidRPr="00CE5017">
          <w:rPr>
            <w:rFonts w:ascii="Times New Roman" w:hAnsi="Times New Roman" w:cs="Times New Roman"/>
            <w:snapToGrid w:val="0"/>
            <w:sz w:val="24"/>
            <w:szCs w:val="24"/>
          </w:rPr>
          <w:t>2014 г</w:t>
        </w:r>
      </w:smartTag>
      <w:r w:rsidRPr="00CE5017">
        <w:rPr>
          <w:rFonts w:ascii="Times New Roman" w:hAnsi="Times New Roman" w:cs="Times New Roman"/>
          <w:snapToGrid w:val="0"/>
          <w:sz w:val="24"/>
          <w:szCs w:val="24"/>
        </w:rPr>
        <w:t>.</w:t>
      </w:r>
    </w:p>
    <w:p w:rsidR="00FB29F1" w:rsidRPr="00034AAE" w:rsidRDefault="00FB29F1" w:rsidP="0051644C">
      <w:pPr>
        <w:tabs>
          <w:tab w:val="left" w:pos="-142"/>
          <w:tab w:val="left" w:pos="0"/>
          <w:tab w:val="left" w:pos="1134"/>
        </w:tabs>
        <w:spacing w:after="0" w:line="240" w:lineRule="auto"/>
        <w:jc w:val="both"/>
        <w:rPr>
          <w:rFonts w:ascii="Times New Roman" w:hAnsi="Times New Roman" w:cs="Times New Roman"/>
          <w:szCs w:val="25"/>
        </w:rPr>
      </w:pPr>
    </w:p>
    <w:sectPr w:rsidR="00FB29F1" w:rsidRPr="00034AAE" w:rsidSect="00094725">
      <w:headerReference w:type="even" r:id="rId12"/>
      <w:headerReference w:type="default" r:id="rId13"/>
      <w:footerReference w:type="even" r:id="rId14"/>
      <w:footerReference w:type="default" r:id="rId15"/>
      <w:headerReference w:type="first" r:id="rId16"/>
      <w:footerReference w:type="first" r:id="rId17"/>
      <w:pgSz w:w="11906" w:h="16838"/>
      <w:pgMar w:top="567" w:right="851" w:bottom="426" w:left="1134"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433" w:rsidRDefault="00D04433" w:rsidP="007556AC">
      <w:pPr>
        <w:spacing w:after="0" w:line="240" w:lineRule="auto"/>
      </w:pPr>
      <w:r>
        <w:separator/>
      </w:r>
    </w:p>
  </w:endnote>
  <w:endnote w:type="continuationSeparator" w:id="1">
    <w:p w:rsidR="00D04433" w:rsidRDefault="00D04433" w:rsidP="00755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33" w:rsidRDefault="00D0443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33" w:rsidRDefault="00D04433">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33" w:rsidRDefault="00D0443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433" w:rsidRDefault="00D04433" w:rsidP="007556AC">
      <w:pPr>
        <w:spacing w:after="0" w:line="240" w:lineRule="auto"/>
      </w:pPr>
      <w:r>
        <w:separator/>
      </w:r>
    </w:p>
  </w:footnote>
  <w:footnote w:type="continuationSeparator" w:id="1">
    <w:p w:rsidR="00D04433" w:rsidRDefault="00D04433" w:rsidP="007556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33" w:rsidRDefault="00D0443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33" w:rsidRDefault="00B559EA">
    <w:pPr>
      <w:pStyle w:val="a8"/>
      <w:jc w:val="center"/>
    </w:pPr>
    <w:r>
      <w:fldChar w:fldCharType="begin"/>
    </w:r>
    <w:r w:rsidR="000B36D3">
      <w:instrText xml:space="preserve"> PAGE   \* MERGEFORMAT </w:instrText>
    </w:r>
    <w:r>
      <w:fldChar w:fldCharType="separate"/>
    </w:r>
    <w:r w:rsidR="001D3EE6">
      <w:rPr>
        <w:noProof/>
      </w:rPr>
      <w:t>26</w:t>
    </w:r>
    <w:r>
      <w:rPr>
        <w:noProof/>
      </w:rPr>
      <w:fldChar w:fldCharType="end"/>
    </w:r>
  </w:p>
  <w:p w:rsidR="00D04433" w:rsidRDefault="00D04433">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33" w:rsidRDefault="00D0443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5FF3"/>
    <w:multiLevelType w:val="hybridMultilevel"/>
    <w:tmpl w:val="47A4C1D8"/>
    <w:lvl w:ilvl="0" w:tplc="6804C74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nsid w:val="09D15B11"/>
    <w:multiLevelType w:val="hybridMultilevel"/>
    <w:tmpl w:val="70505140"/>
    <w:lvl w:ilvl="0" w:tplc="A7FC13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874B53"/>
    <w:multiLevelType w:val="hybridMultilevel"/>
    <w:tmpl w:val="F30A6DB6"/>
    <w:lvl w:ilvl="0" w:tplc="5C0497DA">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nsid w:val="12C24A98"/>
    <w:multiLevelType w:val="hybridMultilevel"/>
    <w:tmpl w:val="D4A8B9FE"/>
    <w:lvl w:ilvl="0" w:tplc="8A94D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8A2567"/>
    <w:multiLevelType w:val="hybridMultilevel"/>
    <w:tmpl w:val="D67CE07E"/>
    <w:lvl w:ilvl="0" w:tplc="90BCE06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85B1114"/>
    <w:multiLevelType w:val="hybridMultilevel"/>
    <w:tmpl w:val="CF22C522"/>
    <w:lvl w:ilvl="0" w:tplc="07A6D38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4BA32D4"/>
    <w:multiLevelType w:val="hybridMultilevel"/>
    <w:tmpl w:val="B5D069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45B5033"/>
    <w:multiLevelType w:val="hybridMultilevel"/>
    <w:tmpl w:val="CF98AC64"/>
    <w:lvl w:ilvl="0" w:tplc="60341E1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0E12C6"/>
    <w:multiLevelType w:val="hybridMultilevel"/>
    <w:tmpl w:val="C36CACF6"/>
    <w:lvl w:ilvl="0" w:tplc="0F14C9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24506D6"/>
    <w:multiLevelType w:val="hybridMultilevel"/>
    <w:tmpl w:val="6C3A5D32"/>
    <w:lvl w:ilvl="0" w:tplc="E7ECC6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2836AC5"/>
    <w:multiLevelType w:val="hybridMultilevel"/>
    <w:tmpl w:val="97E0D238"/>
    <w:lvl w:ilvl="0" w:tplc="4B4AD9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24C6292"/>
    <w:multiLevelType w:val="hybridMultilevel"/>
    <w:tmpl w:val="F30A6DB6"/>
    <w:lvl w:ilvl="0" w:tplc="5C0497DA">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2">
    <w:nsid w:val="57D84278"/>
    <w:multiLevelType w:val="hybridMultilevel"/>
    <w:tmpl w:val="F30A6DB6"/>
    <w:lvl w:ilvl="0" w:tplc="5C0497D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584A54C3"/>
    <w:multiLevelType w:val="hybridMultilevel"/>
    <w:tmpl w:val="0CE029B0"/>
    <w:lvl w:ilvl="0" w:tplc="9654C328">
      <w:start w:val="1"/>
      <w:numFmt w:val="decimal"/>
      <w:lvlText w:val="%1."/>
      <w:lvlJc w:val="left"/>
      <w:pPr>
        <w:tabs>
          <w:tab w:val="num" w:pos="2460"/>
        </w:tabs>
        <w:ind w:left="2460" w:hanging="10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5BD8264F"/>
    <w:multiLevelType w:val="hybridMultilevel"/>
    <w:tmpl w:val="E6642C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DC35C9F"/>
    <w:multiLevelType w:val="hybridMultilevel"/>
    <w:tmpl w:val="87D67DF6"/>
    <w:lvl w:ilvl="0" w:tplc="9654C328">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5151E8F"/>
    <w:multiLevelType w:val="hybridMultilevel"/>
    <w:tmpl w:val="47A4C1D8"/>
    <w:lvl w:ilvl="0" w:tplc="6804C74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7">
    <w:nsid w:val="67F7397D"/>
    <w:multiLevelType w:val="hybridMultilevel"/>
    <w:tmpl w:val="46E40A6A"/>
    <w:lvl w:ilvl="0" w:tplc="0B8C7086">
      <w:start w:val="19"/>
      <w:numFmt w:val="bullet"/>
      <w:lvlText w:val="-"/>
      <w:lvlJc w:val="left"/>
      <w:pPr>
        <w:ind w:left="720" w:hanging="360"/>
      </w:pPr>
      <w:rPr>
        <w:rFonts w:ascii="Times New Roman" w:eastAsia="Times New Roman" w:hAnsi="Times New Roman" w:hint="default"/>
        <w:sz w:val="26"/>
        <w:szCs w:val="2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6D8F674A"/>
    <w:multiLevelType w:val="hybridMultilevel"/>
    <w:tmpl w:val="0AEEABC0"/>
    <w:lvl w:ilvl="0" w:tplc="D158C66E">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5371496"/>
    <w:multiLevelType w:val="hybridMultilevel"/>
    <w:tmpl w:val="614C2EB2"/>
    <w:lvl w:ilvl="0" w:tplc="6804C746">
      <w:start w:val="1"/>
      <w:numFmt w:val="decimal"/>
      <w:lvlText w:val="%1."/>
      <w:lvlJc w:val="left"/>
      <w:pPr>
        <w:ind w:left="107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6"/>
  </w:num>
  <w:num w:numId="2">
    <w:abstractNumId w:val="12"/>
  </w:num>
  <w:num w:numId="3">
    <w:abstractNumId w:val="17"/>
  </w:num>
  <w:num w:numId="4">
    <w:abstractNumId w:val="4"/>
  </w:num>
  <w:num w:numId="5">
    <w:abstractNumId w:val="14"/>
  </w:num>
  <w:num w:numId="6">
    <w:abstractNumId w:val="2"/>
  </w:num>
  <w:num w:numId="7">
    <w:abstractNumId w:val="11"/>
  </w:num>
  <w:num w:numId="8">
    <w:abstractNumId w:val="5"/>
  </w:num>
  <w:num w:numId="9">
    <w:abstractNumId w:val="1"/>
  </w:num>
  <w:num w:numId="10">
    <w:abstractNumId w:val="10"/>
  </w:num>
  <w:num w:numId="11">
    <w:abstractNumId w:val="7"/>
  </w:num>
  <w:num w:numId="12">
    <w:abstractNumId w:val="0"/>
  </w:num>
  <w:num w:numId="13">
    <w:abstractNumId w:val="16"/>
  </w:num>
  <w:num w:numId="14">
    <w:abstractNumId w:val="19"/>
  </w:num>
  <w:num w:numId="15">
    <w:abstractNumId w:val="15"/>
  </w:num>
  <w:num w:numId="16">
    <w:abstractNumId w:val="13"/>
  </w:num>
  <w:num w:numId="17">
    <w:abstractNumId w:val="9"/>
  </w:num>
  <w:num w:numId="18">
    <w:abstractNumId w:val="3"/>
  </w:num>
  <w:num w:numId="19">
    <w:abstractNumId w:val="8"/>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hdrShapeDefaults>
    <o:shapedefaults v:ext="edit" spidmax="161793"/>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5D12"/>
    <w:rsid w:val="00014EF9"/>
    <w:rsid w:val="00020F97"/>
    <w:rsid w:val="00023B38"/>
    <w:rsid w:val="00031482"/>
    <w:rsid w:val="00032212"/>
    <w:rsid w:val="00033DA0"/>
    <w:rsid w:val="00034AAE"/>
    <w:rsid w:val="000352F3"/>
    <w:rsid w:val="000375D4"/>
    <w:rsid w:val="0005706A"/>
    <w:rsid w:val="000607BE"/>
    <w:rsid w:val="00061AFB"/>
    <w:rsid w:val="00086CBD"/>
    <w:rsid w:val="00094725"/>
    <w:rsid w:val="00096356"/>
    <w:rsid w:val="000A6ED2"/>
    <w:rsid w:val="000A6F21"/>
    <w:rsid w:val="000B1C52"/>
    <w:rsid w:val="000B33E1"/>
    <w:rsid w:val="000B36D3"/>
    <w:rsid w:val="000C4A76"/>
    <w:rsid w:val="000D0AB4"/>
    <w:rsid w:val="000D1CA8"/>
    <w:rsid w:val="000D21A6"/>
    <w:rsid w:val="000D501D"/>
    <w:rsid w:val="000E63DC"/>
    <w:rsid w:val="000F0C19"/>
    <w:rsid w:val="000F3164"/>
    <w:rsid w:val="001049B3"/>
    <w:rsid w:val="00111979"/>
    <w:rsid w:val="001278F0"/>
    <w:rsid w:val="00142FD6"/>
    <w:rsid w:val="00144DDD"/>
    <w:rsid w:val="00145735"/>
    <w:rsid w:val="00147194"/>
    <w:rsid w:val="00154B73"/>
    <w:rsid w:val="00154FD1"/>
    <w:rsid w:val="001556EB"/>
    <w:rsid w:val="00161F4E"/>
    <w:rsid w:val="00164A18"/>
    <w:rsid w:val="00166D9F"/>
    <w:rsid w:val="00167DAC"/>
    <w:rsid w:val="00170B67"/>
    <w:rsid w:val="00171C07"/>
    <w:rsid w:val="00172A8B"/>
    <w:rsid w:val="00183037"/>
    <w:rsid w:val="0018673D"/>
    <w:rsid w:val="001A4FCE"/>
    <w:rsid w:val="001A527B"/>
    <w:rsid w:val="001A7245"/>
    <w:rsid w:val="001B4F9D"/>
    <w:rsid w:val="001B579B"/>
    <w:rsid w:val="001D13F8"/>
    <w:rsid w:val="001D3EE6"/>
    <w:rsid w:val="001D71A7"/>
    <w:rsid w:val="001E1095"/>
    <w:rsid w:val="001F30DA"/>
    <w:rsid w:val="001F432B"/>
    <w:rsid w:val="00200F76"/>
    <w:rsid w:val="00201682"/>
    <w:rsid w:val="00201EF1"/>
    <w:rsid w:val="0020219D"/>
    <w:rsid w:val="002023AA"/>
    <w:rsid w:val="002032EA"/>
    <w:rsid w:val="00204DDE"/>
    <w:rsid w:val="00205A84"/>
    <w:rsid w:val="002113A6"/>
    <w:rsid w:val="002151B8"/>
    <w:rsid w:val="0021629C"/>
    <w:rsid w:val="00217083"/>
    <w:rsid w:val="00222432"/>
    <w:rsid w:val="00224156"/>
    <w:rsid w:val="00225358"/>
    <w:rsid w:val="00227FE4"/>
    <w:rsid w:val="002344CC"/>
    <w:rsid w:val="00242A1D"/>
    <w:rsid w:val="0024376A"/>
    <w:rsid w:val="0025441A"/>
    <w:rsid w:val="00254A4D"/>
    <w:rsid w:val="0025762C"/>
    <w:rsid w:val="002743B1"/>
    <w:rsid w:val="00274A1E"/>
    <w:rsid w:val="00274B3C"/>
    <w:rsid w:val="00274BFF"/>
    <w:rsid w:val="00274E7D"/>
    <w:rsid w:val="00287D57"/>
    <w:rsid w:val="00287DBA"/>
    <w:rsid w:val="00295C57"/>
    <w:rsid w:val="002A2FC6"/>
    <w:rsid w:val="002A6F63"/>
    <w:rsid w:val="002B168F"/>
    <w:rsid w:val="002B3932"/>
    <w:rsid w:val="002B4534"/>
    <w:rsid w:val="002C25AD"/>
    <w:rsid w:val="002C3BC4"/>
    <w:rsid w:val="002C62CA"/>
    <w:rsid w:val="002C6752"/>
    <w:rsid w:val="002D35BD"/>
    <w:rsid w:val="002E0804"/>
    <w:rsid w:val="002F2530"/>
    <w:rsid w:val="003007B6"/>
    <w:rsid w:val="0030322C"/>
    <w:rsid w:val="00304765"/>
    <w:rsid w:val="003062D5"/>
    <w:rsid w:val="003078D9"/>
    <w:rsid w:val="00321B8B"/>
    <w:rsid w:val="00322B0A"/>
    <w:rsid w:val="00325DA2"/>
    <w:rsid w:val="00326B69"/>
    <w:rsid w:val="003349E1"/>
    <w:rsid w:val="00342C56"/>
    <w:rsid w:val="003448B0"/>
    <w:rsid w:val="00344A98"/>
    <w:rsid w:val="00345B82"/>
    <w:rsid w:val="00347093"/>
    <w:rsid w:val="00351384"/>
    <w:rsid w:val="0035501C"/>
    <w:rsid w:val="0035765F"/>
    <w:rsid w:val="0036574D"/>
    <w:rsid w:val="00373BA0"/>
    <w:rsid w:val="00373BD4"/>
    <w:rsid w:val="003751FF"/>
    <w:rsid w:val="00375E2C"/>
    <w:rsid w:val="0038514B"/>
    <w:rsid w:val="00387832"/>
    <w:rsid w:val="00387AB8"/>
    <w:rsid w:val="003903B7"/>
    <w:rsid w:val="003938E5"/>
    <w:rsid w:val="003939B6"/>
    <w:rsid w:val="00395815"/>
    <w:rsid w:val="00396F3C"/>
    <w:rsid w:val="003A0A32"/>
    <w:rsid w:val="003A1907"/>
    <w:rsid w:val="003A1E16"/>
    <w:rsid w:val="003A27F7"/>
    <w:rsid w:val="003B3C9E"/>
    <w:rsid w:val="003C2FC2"/>
    <w:rsid w:val="003D308E"/>
    <w:rsid w:val="003D3577"/>
    <w:rsid w:val="003E170C"/>
    <w:rsid w:val="003E23E0"/>
    <w:rsid w:val="003E471D"/>
    <w:rsid w:val="003E52B1"/>
    <w:rsid w:val="00411353"/>
    <w:rsid w:val="00440209"/>
    <w:rsid w:val="00443C97"/>
    <w:rsid w:val="004641DD"/>
    <w:rsid w:val="00464C37"/>
    <w:rsid w:val="004659A0"/>
    <w:rsid w:val="00474DC1"/>
    <w:rsid w:val="00477E75"/>
    <w:rsid w:val="00480378"/>
    <w:rsid w:val="00481667"/>
    <w:rsid w:val="0048250F"/>
    <w:rsid w:val="004953E3"/>
    <w:rsid w:val="00496A0F"/>
    <w:rsid w:val="00496EF8"/>
    <w:rsid w:val="004A027B"/>
    <w:rsid w:val="004A44FC"/>
    <w:rsid w:val="004A4C27"/>
    <w:rsid w:val="004A73D7"/>
    <w:rsid w:val="004C7B79"/>
    <w:rsid w:val="004E0A05"/>
    <w:rsid w:val="004E170C"/>
    <w:rsid w:val="004E2C71"/>
    <w:rsid w:val="004E32AF"/>
    <w:rsid w:val="004E4F95"/>
    <w:rsid w:val="004F1426"/>
    <w:rsid w:val="004F3D7A"/>
    <w:rsid w:val="004F490C"/>
    <w:rsid w:val="004F6DCA"/>
    <w:rsid w:val="00506761"/>
    <w:rsid w:val="00506E1D"/>
    <w:rsid w:val="00512AB2"/>
    <w:rsid w:val="005141B9"/>
    <w:rsid w:val="00514296"/>
    <w:rsid w:val="0051644C"/>
    <w:rsid w:val="0052022A"/>
    <w:rsid w:val="005232E2"/>
    <w:rsid w:val="00533BEC"/>
    <w:rsid w:val="00544797"/>
    <w:rsid w:val="0054676E"/>
    <w:rsid w:val="0055344F"/>
    <w:rsid w:val="00555736"/>
    <w:rsid w:val="005656B4"/>
    <w:rsid w:val="00565C4C"/>
    <w:rsid w:val="005677BA"/>
    <w:rsid w:val="00571BD2"/>
    <w:rsid w:val="005757B4"/>
    <w:rsid w:val="00585D0A"/>
    <w:rsid w:val="00587678"/>
    <w:rsid w:val="00595B85"/>
    <w:rsid w:val="005A78D6"/>
    <w:rsid w:val="005C0046"/>
    <w:rsid w:val="005C0AB6"/>
    <w:rsid w:val="005D0144"/>
    <w:rsid w:val="005D0185"/>
    <w:rsid w:val="005D3A70"/>
    <w:rsid w:val="005D5778"/>
    <w:rsid w:val="005E6F61"/>
    <w:rsid w:val="005E7022"/>
    <w:rsid w:val="005F697F"/>
    <w:rsid w:val="00603D5B"/>
    <w:rsid w:val="00606AB0"/>
    <w:rsid w:val="0061244A"/>
    <w:rsid w:val="00621231"/>
    <w:rsid w:val="006215B3"/>
    <w:rsid w:val="00635778"/>
    <w:rsid w:val="006358B8"/>
    <w:rsid w:val="006359F3"/>
    <w:rsid w:val="006376DF"/>
    <w:rsid w:val="00644946"/>
    <w:rsid w:val="0065087B"/>
    <w:rsid w:val="00654B2A"/>
    <w:rsid w:val="00655FEF"/>
    <w:rsid w:val="00660D81"/>
    <w:rsid w:val="00663C46"/>
    <w:rsid w:val="0066661C"/>
    <w:rsid w:val="00667860"/>
    <w:rsid w:val="0067183B"/>
    <w:rsid w:val="006722E7"/>
    <w:rsid w:val="00673DC8"/>
    <w:rsid w:val="00676C64"/>
    <w:rsid w:val="0067731B"/>
    <w:rsid w:val="00680CE2"/>
    <w:rsid w:val="00681A5A"/>
    <w:rsid w:val="00683742"/>
    <w:rsid w:val="00684A34"/>
    <w:rsid w:val="00693741"/>
    <w:rsid w:val="006B20C8"/>
    <w:rsid w:val="006B2333"/>
    <w:rsid w:val="006B2DF3"/>
    <w:rsid w:val="006B36E2"/>
    <w:rsid w:val="006D1D11"/>
    <w:rsid w:val="006E04F3"/>
    <w:rsid w:val="006E1EBF"/>
    <w:rsid w:val="006E4795"/>
    <w:rsid w:val="006E5E2E"/>
    <w:rsid w:val="006E7D41"/>
    <w:rsid w:val="006F15A4"/>
    <w:rsid w:val="006F5018"/>
    <w:rsid w:val="006F6D78"/>
    <w:rsid w:val="00700412"/>
    <w:rsid w:val="00701BFC"/>
    <w:rsid w:val="007069DF"/>
    <w:rsid w:val="007157B9"/>
    <w:rsid w:val="00717E8D"/>
    <w:rsid w:val="00721E58"/>
    <w:rsid w:val="00722E1A"/>
    <w:rsid w:val="007276A7"/>
    <w:rsid w:val="00734465"/>
    <w:rsid w:val="007348B6"/>
    <w:rsid w:val="00735AF2"/>
    <w:rsid w:val="007371A6"/>
    <w:rsid w:val="00737D65"/>
    <w:rsid w:val="00746BBB"/>
    <w:rsid w:val="007556AA"/>
    <w:rsid w:val="007556AC"/>
    <w:rsid w:val="00762AD7"/>
    <w:rsid w:val="007660DD"/>
    <w:rsid w:val="00771A84"/>
    <w:rsid w:val="00781D8B"/>
    <w:rsid w:val="007924EC"/>
    <w:rsid w:val="007930CB"/>
    <w:rsid w:val="00796A44"/>
    <w:rsid w:val="00796FCD"/>
    <w:rsid w:val="007A0D0D"/>
    <w:rsid w:val="007A1093"/>
    <w:rsid w:val="007A321C"/>
    <w:rsid w:val="007A5526"/>
    <w:rsid w:val="007B73AE"/>
    <w:rsid w:val="007C00B1"/>
    <w:rsid w:val="007C0D67"/>
    <w:rsid w:val="007C5809"/>
    <w:rsid w:val="007C70F8"/>
    <w:rsid w:val="007D4FBD"/>
    <w:rsid w:val="007D67D9"/>
    <w:rsid w:val="007E062C"/>
    <w:rsid w:val="007E54D9"/>
    <w:rsid w:val="007E5F90"/>
    <w:rsid w:val="007F5D4A"/>
    <w:rsid w:val="007F7005"/>
    <w:rsid w:val="00814790"/>
    <w:rsid w:val="008176F3"/>
    <w:rsid w:val="00821A16"/>
    <w:rsid w:val="00821D05"/>
    <w:rsid w:val="00823022"/>
    <w:rsid w:val="00827E64"/>
    <w:rsid w:val="008360BE"/>
    <w:rsid w:val="008378E4"/>
    <w:rsid w:val="00844937"/>
    <w:rsid w:val="00850F58"/>
    <w:rsid w:val="008532B6"/>
    <w:rsid w:val="0085476B"/>
    <w:rsid w:val="00860B03"/>
    <w:rsid w:val="00862669"/>
    <w:rsid w:val="00866835"/>
    <w:rsid w:val="00875423"/>
    <w:rsid w:val="00884BA1"/>
    <w:rsid w:val="008937EE"/>
    <w:rsid w:val="008A1040"/>
    <w:rsid w:val="008A26B3"/>
    <w:rsid w:val="008A4A23"/>
    <w:rsid w:val="008B1112"/>
    <w:rsid w:val="008B12A4"/>
    <w:rsid w:val="008C6240"/>
    <w:rsid w:val="008D1E06"/>
    <w:rsid w:val="008E076B"/>
    <w:rsid w:val="008E3CFF"/>
    <w:rsid w:val="008E5C7F"/>
    <w:rsid w:val="008E7078"/>
    <w:rsid w:val="008F1DF0"/>
    <w:rsid w:val="008F5678"/>
    <w:rsid w:val="00901A52"/>
    <w:rsid w:val="00903147"/>
    <w:rsid w:val="00904DE4"/>
    <w:rsid w:val="00904F12"/>
    <w:rsid w:val="00905ABE"/>
    <w:rsid w:val="00916CF1"/>
    <w:rsid w:val="00931BD7"/>
    <w:rsid w:val="00936EBB"/>
    <w:rsid w:val="009403AE"/>
    <w:rsid w:val="009554CA"/>
    <w:rsid w:val="00955E6E"/>
    <w:rsid w:val="0096340B"/>
    <w:rsid w:val="00964B22"/>
    <w:rsid w:val="00965D90"/>
    <w:rsid w:val="0097540D"/>
    <w:rsid w:val="00975E81"/>
    <w:rsid w:val="009861C0"/>
    <w:rsid w:val="0099054E"/>
    <w:rsid w:val="00990C28"/>
    <w:rsid w:val="00995A95"/>
    <w:rsid w:val="009B0EE2"/>
    <w:rsid w:val="009C5E93"/>
    <w:rsid w:val="009D3939"/>
    <w:rsid w:val="009D449D"/>
    <w:rsid w:val="009D70C8"/>
    <w:rsid w:val="009D7282"/>
    <w:rsid w:val="009E213D"/>
    <w:rsid w:val="009F020A"/>
    <w:rsid w:val="009F464E"/>
    <w:rsid w:val="00A22457"/>
    <w:rsid w:val="00A231CF"/>
    <w:rsid w:val="00A34EEB"/>
    <w:rsid w:val="00A37C09"/>
    <w:rsid w:val="00A42822"/>
    <w:rsid w:val="00A43981"/>
    <w:rsid w:val="00A47BC8"/>
    <w:rsid w:val="00A54666"/>
    <w:rsid w:val="00A55873"/>
    <w:rsid w:val="00A577E9"/>
    <w:rsid w:val="00A6399D"/>
    <w:rsid w:val="00A66725"/>
    <w:rsid w:val="00A66759"/>
    <w:rsid w:val="00A743A8"/>
    <w:rsid w:val="00A75BFE"/>
    <w:rsid w:val="00A83D95"/>
    <w:rsid w:val="00A908A3"/>
    <w:rsid w:val="00AA039F"/>
    <w:rsid w:val="00AB4AEC"/>
    <w:rsid w:val="00AD326B"/>
    <w:rsid w:val="00AD5524"/>
    <w:rsid w:val="00AD5869"/>
    <w:rsid w:val="00AE1AAF"/>
    <w:rsid w:val="00AE26A8"/>
    <w:rsid w:val="00AE4211"/>
    <w:rsid w:val="00AF0AFB"/>
    <w:rsid w:val="00AF3145"/>
    <w:rsid w:val="00AF6352"/>
    <w:rsid w:val="00AF74ED"/>
    <w:rsid w:val="00B00139"/>
    <w:rsid w:val="00B00D00"/>
    <w:rsid w:val="00B04721"/>
    <w:rsid w:val="00B04E28"/>
    <w:rsid w:val="00B07900"/>
    <w:rsid w:val="00B07F16"/>
    <w:rsid w:val="00B10587"/>
    <w:rsid w:val="00B114FF"/>
    <w:rsid w:val="00B133D4"/>
    <w:rsid w:val="00B20A7C"/>
    <w:rsid w:val="00B23699"/>
    <w:rsid w:val="00B23936"/>
    <w:rsid w:val="00B3314E"/>
    <w:rsid w:val="00B51E7B"/>
    <w:rsid w:val="00B5302A"/>
    <w:rsid w:val="00B533A4"/>
    <w:rsid w:val="00B559EA"/>
    <w:rsid w:val="00B6031C"/>
    <w:rsid w:val="00B649A4"/>
    <w:rsid w:val="00B70B3E"/>
    <w:rsid w:val="00B7109F"/>
    <w:rsid w:val="00B71E00"/>
    <w:rsid w:val="00B80B2E"/>
    <w:rsid w:val="00B83460"/>
    <w:rsid w:val="00B8396F"/>
    <w:rsid w:val="00B83A2B"/>
    <w:rsid w:val="00B90403"/>
    <w:rsid w:val="00B9563B"/>
    <w:rsid w:val="00BA3AEC"/>
    <w:rsid w:val="00BA608A"/>
    <w:rsid w:val="00BA7A5A"/>
    <w:rsid w:val="00BB07F2"/>
    <w:rsid w:val="00BB3531"/>
    <w:rsid w:val="00BC2BC2"/>
    <w:rsid w:val="00BD0422"/>
    <w:rsid w:val="00BD1FB0"/>
    <w:rsid w:val="00BD25D4"/>
    <w:rsid w:val="00BE2E27"/>
    <w:rsid w:val="00BE4477"/>
    <w:rsid w:val="00BE6E3D"/>
    <w:rsid w:val="00BF45E6"/>
    <w:rsid w:val="00BF6A56"/>
    <w:rsid w:val="00C06B9B"/>
    <w:rsid w:val="00C14BB3"/>
    <w:rsid w:val="00C1526D"/>
    <w:rsid w:val="00C20945"/>
    <w:rsid w:val="00C20BE1"/>
    <w:rsid w:val="00C21F5A"/>
    <w:rsid w:val="00C23491"/>
    <w:rsid w:val="00C3231B"/>
    <w:rsid w:val="00C41497"/>
    <w:rsid w:val="00C45C75"/>
    <w:rsid w:val="00C62BAC"/>
    <w:rsid w:val="00C63006"/>
    <w:rsid w:val="00C63D68"/>
    <w:rsid w:val="00C739F2"/>
    <w:rsid w:val="00C76673"/>
    <w:rsid w:val="00C802ED"/>
    <w:rsid w:val="00C845DA"/>
    <w:rsid w:val="00C84AC4"/>
    <w:rsid w:val="00C85210"/>
    <w:rsid w:val="00C87208"/>
    <w:rsid w:val="00C938FD"/>
    <w:rsid w:val="00C94718"/>
    <w:rsid w:val="00C96F57"/>
    <w:rsid w:val="00CA0151"/>
    <w:rsid w:val="00CA32DA"/>
    <w:rsid w:val="00CA3F5F"/>
    <w:rsid w:val="00CB113B"/>
    <w:rsid w:val="00CB293B"/>
    <w:rsid w:val="00CB6836"/>
    <w:rsid w:val="00CB7B83"/>
    <w:rsid w:val="00CC6506"/>
    <w:rsid w:val="00CD14F1"/>
    <w:rsid w:val="00CE3027"/>
    <w:rsid w:val="00CF5C19"/>
    <w:rsid w:val="00D0101F"/>
    <w:rsid w:val="00D03652"/>
    <w:rsid w:val="00D04433"/>
    <w:rsid w:val="00D140C0"/>
    <w:rsid w:val="00D21EB3"/>
    <w:rsid w:val="00D22709"/>
    <w:rsid w:val="00D263B0"/>
    <w:rsid w:val="00D27C6A"/>
    <w:rsid w:val="00D31B1A"/>
    <w:rsid w:val="00D32344"/>
    <w:rsid w:val="00D42160"/>
    <w:rsid w:val="00D432FA"/>
    <w:rsid w:val="00D44A42"/>
    <w:rsid w:val="00D46619"/>
    <w:rsid w:val="00D5720C"/>
    <w:rsid w:val="00D63B42"/>
    <w:rsid w:val="00D6457C"/>
    <w:rsid w:val="00D74944"/>
    <w:rsid w:val="00D862CA"/>
    <w:rsid w:val="00D86E91"/>
    <w:rsid w:val="00D877CC"/>
    <w:rsid w:val="00D924BF"/>
    <w:rsid w:val="00D92C00"/>
    <w:rsid w:val="00D94525"/>
    <w:rsid w:val="00DA032C"/>
    <w:rsid w:val="00DA064B"/>
    <w:rsid w:val="00DA49C9"/>
    <w:rsid w:val="00DA5A73"/>
    <w:rsid w:val="00DA76A2"/>
    <w:rsid w:val="00DB2366"/>
    <w:rsid w:val="00DB2B83"/>
    <w:rsid w:val="00DB2F67"/>
    <w:rsid w:val="00DB3DAE"/>
    <w:rsid w:val="00DB6918"/>
    <w:rsid w:val="00DB783E"/>
    <w:rsid w:val="00DC03E1"/>
    <w:rsid w:val="00DC4591"/>
    <w:rsid w:val="00DD14DC"/>
    <w:rsid w:val="00DD4A3E"/>
    <w:rsid w:val="00DE36C0"/>
    <w:rsid w:val="00DF1125"/>
    <w:rsid w:val="00DF3801"/>
    <w:rsid w:val="00DF4A13"/>
    <w:rsid w:val="00E05FAF"/>
    <w:rsid w:val="00E10BC7"/>
    <w:rsid w:val="00E11F9F"/>
    <w:rsid w:val="00E13269"/>
    <w:rsid w:val="00E15F98"/>
    <w:rsid w:val="00E30E01"/>
    <w:rsid w:val="00E340C3"/>
    <w:rsid w:val="00E3621A"/>
    <w:rsid w:val="00E4351F"/>
    <w:rsid w:val="00E4704C"/>
    <w:rsid w:val="00E6132C"/>
    <w:rsid w:val="00E73A26"/>
    <w:rsid w:val="00E75B28"/>
    <w:rsid w:val="00E864DF"/>
    <w:rsid w:val="00E907AB"/>
    <w:rsid w:val="00EA0B8E"/>
    <w:rsid w:val="00EA49CA"/>
    <w:rsid w:val="00EA5D12"/>
    <w:rsid w:val="00EA688A"/>
    <w:rsid w:val="00EB0331"/>
    <w:rsid w:val="00EC07AA"/>
    <w:rsid w:val="00EC08C0"/>
    <w:rsid w:val="00EC38CE"/>
    <w:rsid w:val="00ED400F"/>
    <w:rsid w:val="00ED5661"/>
    <w:rsid w:val="00ED6B9F"/>
    <w:rsid w:val="00EE45E3"/>
    <w:rsid w:val="00EF05F3"/>
    <w:rsid w:val="00EF4E99"/>
    <w:rsid w:val="00F07508"/>
    <w:rsid w:val="00F232A5"/>
    <w:rsid w:val="00F2393B"/>
    <w:rsid w:val="00F340F9"/>
    <w:rsid w:val="00F35263"/>
    <w:rsid w:val="00F44607"/>
    <w:rsid w:val="00F50A58"/>
    <w:rsid w:val="00F62D94"/>
    <w:rsid w:val="00F664CC"/>
    <w:rsid w:val="00F74E95"/>
    <w:rsid w:val="00F91889"/>
    <w:rsid w:val="00F957E8"/>
    <w:rsid w:val="00F95D8D"/>
    <w:rsid w:val="00FA0195"/>
    <w:rsid w:val="00FA0918"/>
    <w:rsid w:val="00FA46DB"/>
    <w:rsid w:val="00FA69AD"/>
    <w:rsid w:val="00FB29F1"/>
    <w:rsid w:val="00FB42FC"/>
    <w:rsid w:val="00FB7662"/>
    <w:rsid w:val="00FC0BE0"/>
    <w:rsid w:val="00FC2328"/>
    <w:rsid w:val="00FD547B"/>
    <w:rsid w:val="00FE141D"/>
    <w:rsid w:val="00FE6504"/>
    <w:rsid w:val="00FF1B33"/>
    <w:rsid w:val="00FF5E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1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6EB"/>
    <w:pPr>
      <w:spacing w:after="200" w:line="276" w:lineRule="auto"/>
    </w:pPr>
    <w:rPr>
      <w:rFonts w:cs="Calibri"/>
      <w:sz w:val="22"/>
      <w:szCs w:val="22"/>
    </w:rPr>
  </w:style>
  <w:style w:type="paragraph" w:styleId="1">
    <w:name w:val="heading 1"/>
    <w:basedOn w:val="a"/>
    <w:next w:val="a"/>
    <w:link w:val="10"/>
    <w:uiPriority w:val="99"/>
    <w:qFormat/>
    <w:rsid w:val="007556AC"/>
    <w:pPr>
      <w:keepNext/>
      <w:keepLines/>
      <w:spacing w:before="480" w:after="0"/>
      <w:outlineLvl w:val="0"/>
    </w:pPr>
    <w:rPr>
      <w:rFonts w:ascii="Cambria" w:hAnsi="Cambria" w:cs="Cambria"/>
      <w:b/>
      <w:bCs/>
      <w:color w:val="365F91"/>
      <w:sz w:val="28"/>
      <w:szCs w:val="28"/>
    </w:rPr>
  </w:style>
  <w:style w:type="paragraph" w:styleId="5">
    <w:name w:val="heading 5"/>
    <w:basedOn w:val="a"/>
    <w:next w:val="a"/>
    <w:link w:val="50"/>
    <w:uiPriority w:val="99"/>
    <w:qFormat/>
    <w:rsid w:val="00F664CC"/>
    <w:pPr>
      <w:keepNext/>
      <w:widowControl w:val="0"/>
      <w:spacing w:after="0" w:line="240" w:lineRule="auto"/>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556AC"/>
    <w:rPr>
      <w:rFonts w:ascii="Cambria" w:hAnsi="Cambria" w:cs="Cambria"/>
      <w:b/>
      <w:bCs/>
      <w:color w:val="365F91"/>
      <w:sz w:val="28"/>
      <w:szCs w:val="28"/>
    </w:rPr>
  </w:style>
  <w:style w:type="character" w:customStyle="1" w:styleId="50">
    <w:name w:val="Заголовок 5 Знак"/>
    <w:basedOn w:val="a0"/>
    <w:link w:val="5"/>
    <w:uiPriority w:val="99"/>
    <w:locked/>
    <w:rsid w:val="00F664CC"/>
    <w:rPr>
      <w:rFonts w:ascii="Times New Roman" w:hAnsi="Times New Roman" w:cs="Times New Roman"/>
      <w:b/>
      <w:bCs/>
      <w:sz w:val="28"/>
      <w:szCs w:val="28"/>
    </w:rPr>
  </w:style>
  <w:style w:type="paragraph" w:styleId="a3">
    <w:name w:val="Balloon Text"/>
    <w:basedOn w:val="a"/>
    <w:link w:val="a4"/>
    <w:uiPriority w:val="99"/>
    <w:semiHidden/>
    <w:rsid w:val="00A47B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A47BC8"/>
    <w:rPr>
      <w:rFonts w:ascii="Tahoma" w:hAnsi="Tahoma" w:cs="Tahoma"/>
      <w:sz w:val="16"/>
      <w:szCs w:val="16"/>
    </w:rPr>
  </w:style>
  <w:style w:type="paragraph" w:customStyle="1" w:styleId="ConsNormal">
    <w:name w:val="ConsNormal"/>
    <w:rsid w:val="00FE141D"/>
    <w:pPr>
      <w:widowControl w:val="0"/>
      <w:ind w:firstLine="720"/>
    </w:pPr>
    <w:rPr>
      <w:rFonts w:ascii="Arial" w:hAnsi="Arial" w:cs="Arial"/>
    </w:rPr>
  </w:style>
  <w:style w:type="paragraph" w:styleId="a5">
    <w:name w:val="Body Text"/>
    <w:basedOn w:val="a"/>
    <w:link w:val="a6"/>
    <w:uiPriority w:val="99"/>
    <w:rsid w:val="007276A7"/>
    <w:pPr>
      <w:spacing w:after="0" w:line="240" w:lineRule="auto"/>
      <w:jc w:val="both"/>
    </w:pPr>
    <w:rPr>
      <w:sz w:val="24"/>
      <w:szCs w:val="24"/>
    </w:rPr>
  </w:style>
  <w:style w:type="character" w:customStyle="1" w:styleId="a6">
    <w:name w:val="Основной текст Знак"/>
    <w:basedOn w:val="a0"/>
    <w:link w:val="a5"/>
    <w:uiPriority w:val="99"/>
    <w:locked/>
    <w:rsid w:val="007276A7"/>
    <w:rPr>
      <w:rFonts w:ascii="Times New Roman" w:hAnsi="Times New Roman" w:cs="Times New Roman"/>
      <w:sz w:val="24"/>
      <w:szCs w:val="24"/>
    </w:rPr>
  </w:style>
  <w:style w:type="paragraph" w:customStyle="1" w:styleId="ConsPlusCell">
    <w:name w:val="ConsPlusCell"/>
    <w:rsid w:val="007556AC"/>
    <w:pPr>
      <w:widowControl w:val="0"/>
      <w:autoSpaceDE w:val="0"/>
      <w:autoSpaceDN w:val="0"/>
      <w:adjustRightInd w:val="0"/>
    </w:pPr>
    <w:rPr>
      <w:rFonts w:ascii="Arial" w:hAnsi="Arial" w:cs="Arial"/>
    </w:rPr>
  </w:style>
  <w:style w:type="paragraph" w:styleId="a7">
    <w:name w:val="No Spacing"/>
    <w:uiPriority w:val="1"/>
    <w:qFormat/>
    <w:rsid w:val="007556AC"/>
    <w:rPr>
      <w:rFonts w:cs="Calibri"/>
      <w:sz w:val="22"/>
      <w:szCs w:val="22"/>
    </w:rPr>
  </w:style>
  <w:style w:type="paragraph" w:styleId="a8">
    <w:name w:val="header"/>
    <w:basedOn w:val="a"/>
    <w:link w:val="a9"/>
    <w:uiPriority w:val="99"/>
    <w:rsid w:val="007556AC"/>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7556AC"/>
  </w:style>
  <w:style w:type="paragraph" w:styleId="aa">
    <w:name w:val="footer"/>
    <w:basedOn w:val="a"/>
    <w:link w:val="ab"/>
    <w:uiPriority w:val="99"/>
    <w:semiHidden/>
    <w:rsid w:val="007556A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7556AC"/>
  </w:style>
  <w:style w:type="paragraph" w:styleId="ac">
    <w:name w:val="List Paragraph"/>
    <w:basedOn w:val="a"/>
    <w:uiPriority w:val="34"/>
    <w:qFormat/>
    <w:rsid w:val="003E52B1"/>
    <w:pPr>
      <w:ind w:left="720"/>
    </w:pPr>
  </w:style>
  <w:style w:type="paragraph" w:customStyle="1" w:styleId="ConsPlusNormal">
    <w:name w:val="ConsPlusNormal"/>
    <w:rsid w:val="00411353"/>
    <w:pPr>
      <w:widowControl w:val="0"/>
      <w:autoSpaceDE w:val="0"/>
      <w:autoSpaceDN w:val="0"/>
      <w:adjustRightInd w:val="0"/>
      <w:ind w:firstLine="720"/>
    </w:pPr>
    <w:rPr>
      <w:rFonts w:ascii="Arial" w:hAnsi="Arial" w:cs="Arial"/>
    </w:rPr>
  </w:style>
  <w:style w:type="paragraph" w:customStyle="1" w:styleId="ConsTitle">
    <w:name w:val="ConsTitle"/>
    <w:rsid w:val="00F91889"/>
    <w:pPr>
      <w:widowControl w:val="0"/>
      <w:autoSpaceDE w:val="0"/>
      <w:autoSpaceDN w:val="0"/>
      <w:adjustRightInd w:val="0"/>
      <w:ind w:right="19772"/>
    </w:pPr>
    <w:rPr>
      <w:rFonts w:ascii="Arial" w:hAnsi="Arial" w:cs="Arial"/>
      <w:b/>
      <w:bCs/>
      <w:sz w:val="16"/>
      <w:szCs w:val="16"/>
    </w:rPr>
  </w:style>
  <w:style w:type="paragraph" w:styleId="ad">
    <w:name w:val="Title"/>
    <w:basedOn w:val="a"/>
    <w:link w:val="ae"/>
    <w:qFormat/>
    <w:rsid w:val="00F664CC"/>
    <w:pPr>
      <w:spacing w:after="0" w:line="240" w:lineRule="auto"/>
      <w:jc w:val="center"/>
    </w:pPr>
    <w:rPr>
      <w:b/>
      <w:bCs/>
      <w:sz w:val="28"/>
      <w:szCs w:val="28"/>
    </w:rPr>
  </w:style>
  <w:style w:type="character" w:customStyle="1" w:styleId="ae">
    <w:name w:val="Название Знак"/>
    <w:basedOn w:val="a0"/>
    <w:link w:val="ad"/>
    <w:locked/>
    <w:rsid w:val="00F664CC"/>
    <w:rPr>
      <w:rFonts w:ascii="Times New Roman" w:hAnsi="Times New Roman" w:cs="Times New Roman"/>
      <w:b/>
      <w:bCs/>
      <w:sz w:val="28"/>
      <w:szCs w:val="28"/>
    </w:rPr>
  </w:style>
  <w:style w:type="paragraph" w:styleId="af">
    <w:name w:val="Body Text Indent"/>
    <w:basedOn w:val="a"/>
    <w:link w:val="af0"/>
    <w:uiPriority w:val="99"/>
    <w:unhideWhenUsed/>
    <w:rsid w:val="00FA46DB"/>
    <w:pPr>
      <w:spacing w:after="120"/>
      <w:ind w:left="283"/>
    </w:pPr>
  </w:style>
  <w:style w:type="character" w:customStyle="1" w:styleId="af0">
    <w:name w:val="Основной текст с отступом Знак"/>
    <w:basedOn w:val="a0"/>
    <w:link w:val="af"/>
    <w:uiPriority w:val="99"/>
    <w:rsid w:val="00FA46DB"/>
    <w:rPr>
      <w:rFonts w:cs="Calibri"/>
    </w:rPr>
  </w:style>
  <w:style w:type="paragraph" w:styleId="2">
    <w:name w:val="Body Text Indent 2"/>
    <w:basedOn w:val="a"/>
    <w:link w:val="20"/>
    <w:uiPriority w:val="99"/>
    <w:unhideWhenUsed/>
    <w:rsid w:val="00FA46DB"/>
    <w:pPr>
      <w:spacing w:after="120" w:line="480" w:lineRule="auto"/>
      <w:ind w:left="283"/>
    </w:pPr>
    <w:rPr>
      <w:rFonts w:cs="Times New Roman"/>
    </w:rPr>
  </w:style>
  <w:style w:type="character" w:customStyle="1" w:styleId="20">
    <w:name w:val="Основной текст с отступом 2 Знак"/>
    <w:basedOn w:val="a0"/>
    <w:link w:val="2"/>
    <w:uiPriority w:val="99"/>
    <w:rsid w:val="00FA46DB"/>
  </w:style>
  <w:style w:type="character" w:styleId="af1">
    <w:name w:val="Hyperlink"/>
    <w:basedOn w:val="a0"/>
    <w:uiPriority w:val="99"/>
    <w:semiHidden/>
    <w:unhideWhenUsed/>
    <w:rsid w:val="001B579B"/>
    <w:rPr>
      <w:color w:val="0000FF"/>
      <w:u w:val="single"/>
    </w:rPr>
  </w:style>
  <w:style w:type="paragraph" w:customStyle="1" w:styleId="11">
    <w:name w:val="Без интервала1"/>
    <w:rsid w:val="00205A84"/>
    <w:rPr>
      <w:rFonts w:cs="Calibri"/>
      <w:sz w:val="22"/>
      <w:szCs w:val="22"/>
    </w:rPr>
  </w:style>
  <w:style w:type="paragraph" w:customStyle="1" w:styleId="21">
    <w:name w:val="Без интервала2"/>
    <w:rsid w:val="00B6031C"/>
    <w:rPr>
      <w:rFonts w:cs="Calibri"/>
      <w:sz w:val="22"/>
      <w:szCs w:val="22"/>
    </w:rPr>
  </w:style>
  <w:style w:type="paragraph" w:customStyle="1" w:styleId="Default">
    <w:name w:val="Default"/>
    <w:rsid w:val="00AF3145"/>
    <w:pPr>
      <w:autoSpaceDE w:val="0"/>
      <w:autoSpaceDN w:val="0"/>
      <w:adjustRightInd w:val="0"/>
    </w:pPr>
    <w:rPr>
      <w:rFonts w:ascii="Times New Roman" w:hAnsi="Times New Roman"/>
      <w:color w:val="000000"/>
      <w:sz w:val="24"/>
      <w:szCs w:val="24"/>
    </w:rPr>
  </w:style>
  <w:style w:type="character" w:customStyle="1" w:styleId="FontStyle11">
    <w:name w:val="Font Style11"/>
    <w:basedOn w:val="a0"/>
    <w:uiPriority w:val="99"/>
    <w:rsid w:val="00AD326B"/>
    <w:rPr>
      <w:rFonts w:ascii="Times New Roman" w:hAnsi="Times New Roman" w:cs="Times New Roman"/>
      <w:b/>
      <w:bCs/>
      <w:sz w:val="22"/>
      <w:szCs w:val="22"/>
    </w:rPr>
  </w:style>
  <w:style w:type="character" w:customStyle="1" w:styleId="FontStyle12">
    <w:name w:val="Font Style12"/>
    <w:basedOn w:val="a0"/>
    <w:uiPriority w:val="99"/>
    <w:rsid w:val="00AD326B"/>
    <w:rPr>
      <w:rFonts w:ascii="Times New Roman" w:hAnsi="Times New Roman" w:cs="Times New Roman"/>
      <w:b/>
      <w:bCs/>
      <w:i/>
      <w:iCs/>
      <w:spacing w:val="20"/>
      <w:sz w:val="22"/>
      <w:szCs w:val="22"/>
    </w:rPr>
  </w:style>
  <w:style w:type="character" w:customStyle="1" w:styleId="FontStyle13">
    <w:name w:val="Font Style13"/>
    <w:basedOn w:val="a0"/>
    <w:uiPriority w:val="99"/>
    <w:rsid w:val="00AD326B"/>
    <w:rPr>
      <w:rFonts w:ascii="Times New Roman" w:hAnsi="Times New Roman" w:cs="Times New Roman"/>
      <w:sz w:val="22"/>
      <w:szCs w:val="22"/>
    </w:rPr>
  </w:style>
  <w:style w:type="character" w:customStyle="1" w:styleId="FontStyle14">
    <w:name w:val="Font Style14"/>
    <w:basedOn w:val="a0"/>
    <w:uiPriority w:val="99"/>
    <w:rsid w:val="00AD326B"/>
    <w:rPr>
      <w:rFonts w:ascii="Times New Roman" w:hAnsi="Times New Roman" w:cs="Times New Roman"/>
      <w:sz w:val="22"/>
      <w:szCs w:val="22"/>
    </w:rPr>
  </w:style>
  <w:style w:type="paragraph" w:customStyle="1" w:styleId="Style4">
    <w:name w:val="Style4"/>
    <w:basedOn w:val="a"/>
    <w:uiPriority w:val="99"/>
    <w:rsid w:val="00AD326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3">
    <w:name w:val="Без интервала3"/>
    <w:rsid w:val="0051644C"/>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790230">
      <w:marLeft w:val="0"/>
      <w:marRight w:val="0"/>
      <w:marTop w:val="0"/>
      <w:marBottom w:val="0"/>
      <w:divBdr>
        <w:top w:val="none" w:sz="0" w:space="0" w:color="auto"/>
        <w:left w:val="none" w:sz="0" w:space="0" w:color="auto"/>
        <w:bottom w:val="none" w:sz="0" w:space="0" w:color="auto"/>
        <w:right w:val="none" w:sz="0" w:space="0" w:color="auto"/>
      </w:divBdr>
    </w:div>
    <w:div w:id="373626117">
      <w:bodyDiv w:val="1"/>
      <w:marLeft w:val="0"/>
      <w:marRight w:val="0"/>
      <w:marTop w:val="0"/>
      <w:marBottom w:val="0"/>
      <w:divBdr>
        <w:top w:val="none" w:sz="0" w:space="0" w:color="auto"/>
        <w:left w:val="none" w:sz="0" w:space="0" w:color="auto"/>
        <w:bottom w:val="none" w:sz="0" w:space="0" w:color="auto"/>
        <w:right w:val="none" w:sz="0" w:space="0" w:color="auto"/>
      </w:divBdr>
    </w:div>
    <w:div w:id="1387610191">
      <w:bodyDiv w:val="1"/>
      <w:marLeft w:val="0"/>
      <w:marRight w:val="0"/>
      <w:marTop w:val="0"/>
      <w:marBottom w:val="0"/>
      <w:divBdr>
        <w:top w:val="none" w:sz="0" w:space="0" w:color="auto"/>
        <w:left w:val="none" w:sz="0" w:space="0" w:color="auto"/>
        <w:bottom w:val="none" w:sz="0" w:space="0" w:color="auto"/>
        <w:right w:val="none" w:sz="0" w:space="0" w:color="auto"/>
      </w:divBdr>
    </w:div>
    <w:div w:id="1790779342">
      <w:bodyDiv w:val="1"/>
      <w:marLeft w:val="0"/>
      <w:marRight w:val="0"/>
      <w:marTop w:val="0"/>
      <w:marBottom w:val="0"/>
      <w:divBdr>
        <w:top w:val="none" w:sz="0" w:space="0" w:color="auto"/>
        <w:left w:val="none" w:sz="0" w:space="0" w:color="auto"/>
        <w:bottom w:val="none" w:sz="0" w:space="0" w:color="auto"/>
        <w:right w:val="none" w:sz="0" w:space="0" w:color="auto"/>
      </w:divBdr>
    </w:div>
    <w:div w:id="1891913961">
      <w:bodyDiv w:val="1"/>
      <w:marLeft w:val="0"/>
      <w:marRight w:val="0"/>
      <w:marTop w:val="0"/>
      <w:marBottom w:val="0"/>
      <w:divBdr>
        <w:top w:val="none" w:sz="0" w:space="0" w:color="auto"/>
        <w:left w:val="none" w:sz="0" w:space="0" w:color="auto"/>
        <w:bottom w:val="none" w:sz="0" w:space="0" w:color="auto"/>
        <w:right w:val="none" w:sz="0" w:space="0" w:color="auto"/>
      </w:divBdr>
    </w:div>
    <w:div w:id="203634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DEE4C46D2876EBDB514798F3FF0409AA370C868A9809F47265468B6D9431C50D82E3AA25C59949f1bE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FCDEE4C46D2876EBDB514798F3FF0409AA370C868A9809F47265468B6D9431C50D82E3AA25C59949f1bE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CDEE4C46D2876EBDB514798F3FF0409AA370C868A9809F47265468B6D9431C50D82E3AA25C59949f1bE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88D71-4A78-493A-A6D6-DC676A95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26</Pages>
  <Words>9601</Words>
  <Characters>63541</Characters>
  <Application>Microsoft Office Word</Application>
  <DocSecurity>0</DocSecurity>
  <Lines>529</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РСТ</Company>
  <LinksUpToDate>false</LinksUpToDate>
  <CharactersWithSpaces>72997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dc:creator>
  <cp:keywords/>
  <dc:description/>
  <cp:lastModifiedBy>Максим</cp:lastModifiedBy>
  <cp:revision>388</cp:revision>
  <cp:lastPrinted>2013-10-10T06:52:00Z</cp:lastPrinted>
  <dcterms:created xsi:type="dcterms:W3CDTF">2013-09-10T12:57:00Z</dcterms:created>
  <dcterms:modified xsi:type="dcterms:W3CDTF">2015-01-27T13:34:00Z</dcterms:modified>
</cp:coreProperties>
</file>